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CFF0FD">
      <w:pPr>
        <w:spacing w:beforeLines="50" w:afterLines="50" w:line="480" w:lineRule="exact"/>
        <w:jc w:val="center"/>
        <w:rPr>
          <w:rFonts w:hint="eastAsia" w:eastAsia="楷体_GB2312"/>
          <w:sz w:val="36"/>
        </w:rPr>
      </w:pPr>
      <w:bookmarkStart w:id="5" w:name="_GoBack"/>
      <w:bookmarkEnd w:id="5"/>
      <w:r>
        <w:rPr>
          <w:rFonts w:hint="eastAsia" w:eastAsia="楷体_GB2312"/>
          <w:sz w:val="36"/>
        </w:rPr>
        <w:t>淮阴师范学院</w:t>
      </w:r>
    </w:p>
    <w:p w14:paraId="3C5B5CBD">
      <w:pPr>
        <w:tabs>
          <w:tab w:val="center" w:pos="5018"/>
          <w:tab w:val="left" w:pos="7080"/>
        </w:tabs>
        <w:spacing w:afterLines="100" w:line="480" w:lineRule="exact"/>
        <w:jc w:val="center"/>
        <w:rPr>
          <w:rFonts w:hint="eastAsia" w:eastAsia="黑体"/>
          <w:sz w:val="32"/>
        </w:rPr>
      </w:pPr>
      <w:r>
        <w:rPr>
          <w:rFonts w:hint="eastAsia" w:eastAsia="黑体"/>
          <w:sz w:val="32"/>
        </w:rPr>
        <w:t>硒鼓、墨粉等打印耗材供应商遴选项目（二次）</w:t>
      </w:r>
    </w:p>
    <w:p w14:paraId="69588B80">
      <w:pPr>
        <w:tabs>
          <w:tab w:val="left" w:pos="630"/>
          <w:tab w:val="left" w:pos="840"/>
          <w:tab w:val="left" w:pos="900"/>
        </w:tabs>
        <w:spacing w:afterLines="50" w:line="520" w:lineRule="exact"/>
        <w:ind w:left="540" w:leftChars="257" w:firstLine="560" w:firstLineChars="200"/>
        <w:rPr>
          <w:rFonts w:hint="eastAsia" w:eastAsia="楷体_GB2312"/>
          <w:sz w:val="28"/>
        </w:rPr>
      </w:pPr>
      <w:r>
        <w:rPr>
          <w:rFonts w:hint="eastAsia" w:eastAsia="楷体_GB2312"/>
          <w:sz w:val="28"/>
        </w:rPr>
        <w:t>根据需要，我校现对交通路及长江路两校区办公使用、硒鼓、墨粉等打印耗材遴选供应商。欢迎符合资格的供应商积极参与本次采购活动。</w:t>
      </w:r>
    </w:p>
    <w:p w14:paraId="42A9EC66">
      <w:pPr>
        <w:tabs>
          <w:tab w:val="left" w:pos="0"/>
          <w:tab w:val="left" w:pos="840"/>
          <w:tab w:val="left" w:pos="5670"/>
        </w:tabs>
        <w:spacing w:line="520" w:lineRule="exact"/>
        <w:ind w:left="1" w:firstLine="562" w:firstLineChars="201"/>
        <w:rPr>
          <w:rFonts w:hint="eastAsia" w:eastAsia="黑体"/>
          <w:sz w:val="28"/>
        </w:rPr>
      </w:pPr>
      <w:r>
        <w:rPr>
          <w:rFonts w:hint="eastAsia" w:eastAsia="黑体"/>
          <w:sz w:val="28"/>
        </w:rPr>
        <w:t>一、项目概况</w:t>
      </w:r>
    </w:p>
    <w:p w14:paraId="5EE6756E">
      <w:pPr>
        <w:tabs>
          <w:tab w:val="left" w:pos="0"/>
          <w:tab w:val="left" w:pos="840"/>
          <w:tab w:val="left" w:pos="5670"/>
        </w:tabs>
        <w:spacing w:line="520" w:lineRule="exact"/>
        <w:ind w:left="1" w:firstLine="560" w:firstLineChars="200"/>
        <w:rPr>
          <w:rFonts w:hint="eastAsia" w:eastAsia="楷体_GB2312"/>
          <w:sz w:val="28"/>
        </w:rPr>
      </w:pPr>
      <w:r>
        <w:rPr>
          <w:rFonts w:hint="eastAsia" w:eastAsia="楷体_GB2312"/>
          <w:sz w:val="28"/>
        </w:rPr>
        <w:t>1.项目编号：HNU2025055</w:t>
      </w:r>
    </w:p>
    <w:p w14:paraId="6E1E70B3">
      <w:pPr>
        <w:tabs>
          <w:tab w:val="left" w:pos="0"/>
          <w:tab w:val="left" w:pos="840"/>
          <w:tab w:val="left" w:pos="5670"/>
        </w:tabs>
        <w:spacing w:line="520" w:lineRule="exact"/>
        <w:ind w:left="1" w:firstLine="560" w:firstLineChars="200"/>
        <w:rPr>
          <w:rFonts w:hint="eastAsia" w:eastAsia="楷体_GB2312"/>
          <w:sz w:val="28"/>
        </w:rPr>
      </w:pPr>
      <w:r>
        <w:rPr>
          <w:rFonts w:hint="eastAsia" w:eastAsia="楷体_GB2312"/>
          <w:sz w:val="28"/>
        </w:rPr>
        <w:t>2.项目名称：硒鼓、墨粉等打印耗材供应商遴选（二次）</w:t>
      </w:r>
    </w:p>
    <w:p w14:paraId="3B3D29F0">
      <w:pPr>
        <w:tabs>
          <w:tab w:val="left" w:pos="0"/>
          <w:tab w:val="left" w:pos="840"/>
          <w:tab w:val="left" w:pos="5670"/>
        </w:tabs>
        <w:spacing w:line="520" w:lineRule="exact"/>
        <w:ind w:left="1" w:firstLine="560" w:firstLineChars="200"/>
        <w:rPr>
          <w:rFonts w:hint="eastAsia" w:eastAsia="楷体_GB2312"/>
          <w:sz w:val="28"/>
        </w:rPr>
      </w:pPr>
      <w:r>
        <w:rPr>
          <w:rFonts w:hint="eastAsia" w:eastAsia="楷体_GB2312"/>
          <w:sz w:val="28"/>
        </w:rPr>
        <w:t>3.项目说明：本项目二次采购为二标段（打印机耗材及维修维护服务），响应供应商为3家，推荐前2名作为成交候选人，响应供应商数量≥4家，推荐前3名作为成交候选人，如响应供应商不足三家，可以采用其他采购方式进行采购。（详见采购需求）</w:t>
      </w:r>
    </w:p>
    <w:p w14:paraId="123C2FE1">
      <w:pPr>
        <w:spacing w:line="520" w:lineRule="exact"/>
        <w:ind w:firstLine="565" w:firstLineChars="202"/>
        <w:rPr>
          <w:rFonts w:hint="eastAsia" w:ascii="仿宋" w:hAnsi="仿宋" w:eastAsia="仿宋" w:cs="仿宋"/>
          <w:bCs/>
          <w:color w:val="FF0000"/>
          <w:sz w:val="28"/>
          <w:szCs w:val="28"/>
        </w:rPr>
      </w:pPr>
      <w:r>
        <w:rPr>
          <w:rFonts w:hint="eastAsia" w:eastAsia="楷体_GB2312"/>
          <w:sz w:val="28"/>
        </w:rPr>
        <w:t>4.供货期限：按合同签订之日起一年。</w:t>
      </w:r>
      <w:r>
        <w:rPr>
          <w:rFonts w:hint="eastAsia" w:eastAsia="楷体_GB2312"/>
          <w:sz w:val="28"/>
          <w:u w:val="single"/>
        </w:rPr>
        <w:t>每学期末须向甲方提供本学期学校各单位的采购清单和报表</w:t>
      </w:r>
      <w:r>
        <w:rPr>
          <w:rFonts w:hint="eastAsia" w:eastAsia="楷体_GB2312"/>
          <w:sz w:val="28"/>
        </w:rPr>
        <w:t>，每学期结束后，学校将对库内供应商履约情况进行考核。</w:t>
      </w:r>
    </w:p>
    <w:p w14:paraId="6BF7E6C3">
      <w:pPr>
        <w:spacing w:line="560" w:lineRule="exact"/>
        <w:ind w:firstLine="560" w:firstLineChars="200"/>
        <w:rPr>
          <w:rFonts w:eastAsia="楷体_GB2312"/>
          <w:sz w:val="28"/>
        </w:rPr>
      </w:pPr>
      <w:r>
        <w:rPr>
          <w:rFonts w:hint="eastAsia" w:eastAsia="楷体_GB2312"/>
          <w:sz w:val="28"/>
        </w:rPr>
        <w:t>5.项目预算：本项目采购预算为人民币肆拾叁万柒仟伍佰元整（￥437500.00）。</w:t>
      </w:r>
    </w:p>
    <w:p w14:paraId="727CB5BA">
      <w:pPr>
        <w:spacing w:line="560" w:lineRule="exact"/>
        <w:ind w:firstLine="560" w:firstLineChars="200"/>
        <w:rPr>
          <w:rFonts w:eastAsia="楷体_GB2312"/>
          <w:sz w:val="28"/>
        </w:rPr>
      </w:pPr>
      <w:r>
        <w:rPr>
          <w:rFonts w:hint="eastAsia" w:eastAsia="楷体_GB2312"/>
          <w:sz w:val="28"/>
        </w:rPr>
        <w:t>6.款项支付：采用月结方式（校内具体使用部门按月与供应商核实订单并支付相应货款，供应商根据学校财务要求开具相关发票）。</w:t>
      </w:r>
    </w:p>
    <w:p w14:paraId="75EA1050">
      <w:pPr>
        <w:spacing w:line="560" w:lineRule="exact"/>
        <w:ind w:firstLine="560" w:firstLineChars="200"/>
        <w:rPr>
          <w:rFonts w:hint="eastAsia" w:eastAsia="楷体_GB2312"/>
          <w:sz w:val="28"/>
        </w:rPr>
      </w:pPr>
      <w:r>
        <w:rPr>
          <w:rFonts w:hint="eastAsia" w:eastAsia="楷体_GB2312"/>
          <w:sz w:val="28"/>
        </w:rPr>
        <w:t>7.报名及文件获取：有意参加本项目的供应商，可通过网站自行下载采购文件（电子版，免费）。确定报名请将单位名称、营业执照及授权委托人信息发至邮箱：</w:t>
      </w:r>
      <w:r>
        <w:fldChar w:fldCharType="begin"/>
      </w:r>
      <w:r>
        <w:instrText xml:space="preserve"> HYPERLINK "mailto:ztb@hytc.edu.cn" </w:instrText>
      </w:r>
      <w:r>
        <w:fldChar w:fldCharType="separate"/>
      </w:r>
      <w:r>
        <w:rPr>
          <w:rStyle w:val="21"/>
          <w:rFonts w:hint="eastAsia" w:eastAsia="楷体_GB2312"/>
          <w:sz w:val="28"/>
        </w:rPr>
        <w:t>ztb@hytc.edu.cn</w:t>
      </w:r>
      <w:r>
        <w:rPr>
          <w:rStyle w:val="21"/>
          <w:rFonts w:hint="eastAsia" w:eastAsia="楷体_GB2312"/>
          <w:sz w:val="28"/>
        </w:rPr>
        <w:fldChar w:fldCharType="end"/>
      </w:r>
      <w:r>
        <w:rPr>
          <w:rFonts w:hint="eastAsia" w:eastAsia="楷体_GB2312"/>
          <w:sz w:val="28"/>
        </w:rPr>
        <w:t>,并电话确认，联系人：张老师，联系电话：0</w:t>
      </w:r>
      <w:r>
        <w:rPr>
          <w:rFonts w:eastAsia="楷体_GB2312"/>
          <w:sz w:val="28"/>
        </w:rPr>
        <w:t>517</w:t>
      </w:r>
      <w:r>
        <w:rPr>
          <w:rFonts w:hint="eastAsia" w:eastAsia="楷体_GB2312"/>
          <w:sz w:val="28"/>
        </w:rPr>
        <w:t>—8</w:t>
      </w:r>
      <w:r>
        <w:rPr>
          <w:rFonts w:eastAsia="楷体_GB2312"/>
          <w:sz w:val="28"/>
        </w:rPr>
        <w:t>3525709</w:t>
      </w:r>
      <w:r>
        <w:rPr>
          <w:rFonts w:hint="eastAsia" w:eastAsia="楷体_GB2312"/>
          <w:sz w:val="28"/>
        </w:rPr>
        <w:t>，17798807262。</w:t>
      </w:r>
    </w:p>
    <w:p w14:paraId="31E249A7">
      <w:pPr>
        <w:tabs>
          <w:tab w:val="left" w:pos="0"/>
          <w:tab w:val="left" w:pos="840"/>
          <w:tab w:val="left" w:pos="5670"/>
        </w:tabs>
        <w:spacing w:line="520" w:lineRule="exact"/>
        <w:ind w:left="1" w:firstLine="562" w:firstLineChars="201"/>
        <w:rPr>
          <w:rFonts w:hint="eastAsia" w:eastAsia="黑体"/>
          <w:sz w:val="28"/>
        </w:rPr>
      </w:pPr>
      <w:r>
        <w:rPr>
          <w:rFonts w:hint="eastAsia" w:eastAsia="黑体"/>
          <w:sz w:val="28"/>
        </w:rPr>
        <w:t>二、供应商资格要求</w:t>
      </w:r>
    </w:p>
    <w:p w14:paraId="4A3E5D6F">
      <w:pPr>
        <w:spacing w:line="264" w:lineRule="auto"/>
        <w:ind w:firstLine="480"/>
        <w:rPr>
          <w:rFonts w:eastAsia="楷体_GB2312"/>
          <w:sz w:val="28"/>
        </w:rPr>
      </w:pPr>
      <w:r>
        <w:rPr>
          <w:rFonts w:hint="eastAsia" w:eastAsia="楷体_GB2312"/>
          <w:sz w:val="28"/>
        </w:rPr>
        <w:t>（一）资格要求</w:t>
      </w:r>
    </w:p>
    <w:p w14:paraId="266A239B">
      <w:pPr>
        <w:tabs>
          <w:tab w:val="left" w:pos="0"/>
          <w:tab w:val="left" w:pos="840"/>
          <w:tab w:val="left" w:pos="5670"/>
        </w:tabs>
        <w:spacing w:line="520" w:lineRule="exact"/>
        <w:ind w:left="1" w:firstLine="562" w:firstLineChars="201"/>
        <w:rPr>
          <w:rFonts w:hint="eastAsia" w:eastAsia="楷体_GB2312"/>
          <w:sz w:val="28"/>
        </w:rPr>
      </w:pPr>
      <w:r>
        <w:rPr>
          <w:rFonts w:hint="eastAsia" w:eastAsia="楷体_GB2312"/>
          <w:sz w:val="28"/>
        </w:rPr>
        <w:t>1.具有合法经营资格的法人或其他组织，必须具有良好的信誉，且具备提高完善售后服务的能力，具有工商行政管理部门核发的有效营业执照；</w:t>
      </w:r>
    </w:p>
    <w:p w14:paraId="367CC2C5">
      <w:pPr>
        <w:tabs>
          <w:tab w:val="left" w:pos="0"/>
          <w:tab w:val="left" w:pos="840"/>
          <w:tab w:val="left" w:pos="5670"/>
        </w:tabs>
        <w:spacing w:line="520" w:lineRule="exact"/>
        <w:ind w:left="1" w:firstLine="562" w:firstLineChars="201"/>
        <w:rPr>
          <w:rFonts w:hint="eastAsia" w:eastAsia="楷体_GB2312"/>
          <w:sz w:val="28"/>
        </w:rPr>
      </w:pPr>
      <w:r>
        <w:rPr>
          <w:rFonts w:hint="eastAsia" w:eastAsia="楷体_GB2312"/>
          <w:sz w:val="28"/>
        </w:rPr>
        <w:t>2.法定代表人或授权代表的身份证（复印件加盖响应人公章）；</w:t>
      </w:r>
    </w:p>
    <w:p w14:paraId="2EF53265">
      <w:pPr>
        <w:tabs>
          <w:tab w:val="left" w:pos="0"/>
          <w:tab w:val="left" w:pos="840"/>
          <w:tab w:val="left" w:pos="5670"/>
        </w:tabs>
        <w:spacing w:line="520" w:lineRule="exact"/>
        <w:ind w:left="1" w:firstLine="562" w:firstLineChars="201"/>
        <w:rPr>
          <w:rFonts w:hint="eastAsia" w:eastAsia="楷体_GB2312"/>
          <w:sz w:val="28"/>
        </w:rPr>
      </w:pPr>
      <w:r>
        <w:rPr>
          <w:rFonts w:hint="eastAsia" w:eastAsia="楷体_GB2312"/>
          <w:sz w:val="28"/>
        </w:rPr>
        <w:t>3.满足《中华人民共和国政府采购法》第二十二条要求，包括：</w:t>
      </w:r>
    </w:p>
    <w:p w14:paraId="692793FC">
      <w:pPr>
        <w:tabs>
          <w:tab w:val="left" w:pos="0"/>
          <w:tab w:val="left" w:pos="840"/>
          <w:tab w:val="left" w:pos="5670"/>
        </w:tabs>
        <w:spacing w:line="520" w:lineRule="exact"/>
        <w:ind w:left="1" w:firstLine="562" w:firstLineChars="201"/>
        <w:rPr>
          <w:rFonts w:hint="eastAsia" w:eastAsia="楷体_GB2312"/>
          <w:sz w:val="28"/>
        </w:rPr>
      </w:pPr>
      <w:r>
        <w:rPr>
          <w:rFonts w:hint="eastAsia" w:eastAsia="楷体_GB2312"/>
          <w:sz w:val="28"/>
        </w:rPr>
        <w:t>（一）具有独立承担民事责任的能力；</w:t>
      </w:r>
    </w:p>
    <w:p w14:paraId="08375074">
      <w:pPr>
        <w:tabs>
          <w:tab w:val="left" w:pos="0"/>
          <w:tab w:val="left" w:pos="840"/>
          <w:tab w:val="left" w:pos="5670"/>
        </w:tabs>
        <w:spacing w:line="520" w:lineRule="exact"/>
        <w:ind w:left="1" w:firstLine="562" w:firstLineChars="201"/>
        <w:rPr>
          <w:rFonts w:hint="eastAsia" w:eastAsia="楷体_GB2312"/>
          <w:sz w:val="28"/>
        </w:rPr>
      </w:pPr>
      <w:r>
        <w:rPr>
          <w:rFonts w:hint="eastAsia" w:eastAsia="楷体_GB2312"/>
          <w:sz w:val="28"/>
        </w:rPr>
        <w:t>（二）具有良好的商业信誉和健全的财务会计制度；</w:t>
      </w:r>
    </w:p>
    <w:p w14:paraId="4A4D2A52">
      <w:pPr>
        <w:tabs>
          <w:tab w:val="left" w:pos="0"/>
          <w:tab w:val="left" w:pos="840"/>
          <w:tab w:val="left" w:pos="5670"/>
        </w:tabs>
        <w:spacing w:line="520" w:lineRule="exact"/>
        <w:ind w:left="1" w:firstLine="562" w:firstLineChars="201"/>
        <w:rPr>
          <w:rFonts w:hint="eastAsia" w:eastAsia="楷体_GB2312"/>
          <w:sz w:val="28"/>
        </w:rPr>
      </w:pPr>
      <w:r>
        <w:rPr>
          <w:rFonts w:hint="eastAsia" w:eastAsia="楷体_GB2312"/>
          <w:sz w:val="28"/>
        </w:rPr>
        <w:t>（三）具有履行合同所必需的设备和专业技术能力；</w:t>
      </w:r>
    </w:p>
    <w:p w14:paraId="613CB695">
      <w:pPr>
        <w:tabs>
          <w:tab w:val="left" w:pos="0"/>
          <w:tab w:val="left" w:pos="840"/>
          <w:tab w:val="left" w:pos="5670"/>
        </w:tabs>
        <w:spacing w:line="520" w:lineRule="exact"/>
        <w:ind w:left="1" w:firstLine="562" w:firstLineChars="201"/>
        <w:rPr>
          <w:rFonts w:hint="eastAsia" w:eastAsia="楷体_GB2312"/>
          <w:sz w:val="28"/>
        </w:rPr>
      </w:pPr>
      <w:r>
        <w:rPr>
          <w:rFonts w:hint="eastAsia" w:eastAsia="楷体_GB2312"/>
          <w:sz w:val="28"/>
        </w:rPr>
        <w:t>（四）有依法缴纳税收和社会保障资金的良好记录；</w:t>
      </w:r>
    </w:p>
    <w:p w14:paraId="02C6B3D9">
      <w:pPr>
        <w:tabs>
          <w:tab w:val="left" w:pos="0"/>
          <w:tab w:val="left" w:pos="840"/>
          <w:tab w:val="left" w:pos="5670"/>
        </w:tabs>
        <w:spacing w:line="520" w:lineRule="exact"/>
        <w:ind w:left="1" w:firstLine="562" w:firstLineChars="201"/>
        <w:rPr>
          <w:rFonts w:hint="eastAsia" w:eastAsia="楷体_GB2312"/>
          <w:sz w:val="28"/>
        </w:rPr>
      </w:pPr>
      <w:r>
        <w:rPr>
          <w:rFonts w:hint="eastAsia" w:eastAsia="楷体_GB2312"/>
          <w:sz w:val="28"/>
        </w:rPr>
        <w:t>（五）</w:t>
      </w:r>
      <w:r>
        <w:rPr>
          <w:rFonts w:hint="eastAsia" w:eastAsia="楷体_GB2312"/>
          <w:color w:val="000000"/>
          <w:sz w:val="28"/>
        </w:rPr>
        <w:t>近三年内在经营活动中没有重大违法记录承诺书（格式见附件</w:t>
      </w:r>
      <w:r>
        <w:rPr>
          <w:rFonts w:eastAsia="楷体_GB2312"/>
          <w:color w:val="000000"/>
          <w:sz w:val="28"/>
        </w:rPr>
        <w:t>3</w:t>
      </w:r>
      <w:r>
        <w:rPr>
          <w:rFonts w:hint="eastAsia" w:eastAsia="楷体_GB2312"/>
          <w:sz w:val="28"/>
        </w:rPr>
        <w:t>；</w:t>
      </w:r>
    </w:p>
    <w:p w14:paraId="066312B3">
      <w:pPr>
        <w:tabs>
          <w:tab w:val="left" w:pos="0"/>
          <w:tab w:val="left" w:pos="840"/>
          <w:tab w:val="left" w:pos="5670"/>
        </w:tabs>
        <w:spacing w:line="520" w:lineRule="exact"/>
        <w:ind w:left="1" w:firstLine="562" w:firstLineChars="201"/>
        <w:rPr>
          <w:rFonts w:hint="eastAsia" w:eastAsia="楷体_GB2312"/>
          <w:sz w:val="28"/>
        </w:rPr>
      </w:pPr>
      <w:r>
        <w:rPr>
          <w:rFonts w:hint="eastAsia" w:eastAsia="楷体_GB2312"/>
          <w:sz w:val="28"/>
        </w:rPr>
        <w:t>（六）法律、行政法规规定的其他条件。</w:t>
      </w:r>
    </w:p>
    <w:p w14:paraId="7EF4C4E5">
      <w:pPr>
        <w:tabs>
          <w:tab w:val="left" w:pos="0"/>
          <w:tab w:val="left" w:pos="840"/>
          <w:tab w:val="left" w:pos="5670"/>
        </w:tabs>
        <w:spacing w:line="520" w:lineRule="exact"/>
        <w:ind w:left="1" w:firstLine="562" w:firstLineChars="201"/>
        <w:rPr>
          <w:rFonts w:hint="eastAsia" w:eastAsia="楷体_GB2312"/>
          <w:sz w:val="28"/>
        </w:rPr>
      </w:pPr>
      <w:r>
        <w:rPr>
          <w:rFonts w:hint="eastAsia" w:eastAsia="楷体_GB2312"/>
          <w:sz w:val="28"/>
        </w:rPr>
        <w:t>4.供应商应有具备所报产品供货能力以及保证所报价产品的来源渠道合法；</w:t>
      </w:r>
    </w:p>
    <w:p w14:paraId="2B13FEDA">
      <w:pPr>
        <w:tabs>
          <w:tab w:val="left" w:pos="0"/>
          <w:tab w:val="left" w:pos="840"/>
          <w:tab w:val="left" w:pos="5670"/>
        </w:tabs>
        <w:spacing w:line="520" w:lineRule="exact"/>
        <w:ind w:left="1" w:firstLine="562" w:firstLineChars="201"/>
        <w:rPr>
          <w:rFonts w:hint="eastAsia" w:eastAsia="楷体_GB2312"/>
          <w:sz w:val="28"/>
        </w:rPr>
      </w:pPr>
      <w:r>
        <w:rPr>
          <w:rFonts w:eastAsia="楷体_GB2312"/>
          <w:sz w:val="28"/>
        </w:rPr>
        <w:t>5.</w:t>
      </w:r>
      <w:r>
        <w:rPr>
          <w:rFonts w:hint="eastAsia" w:eastAsia="楷体_GB2312"/>
          <w:sz w:val="28"/>
        </w:rPr>
        <w:t>本项目</w:t>
      </w:r>
      <w:r>
        <w:rPr>
          <w:rFonts w:hint="eastAsia" w:eastAsia="楷体_GB2312"/>
          <w:sz w:val="28"/>
          <w:u w:val="single"/>
        </w:rPr>
        <w:t>不接受联合体供应商</w:t>
      </w:r>
      <w:r>
        <w:rPr>
          <w:rFonts w:hint="eastAsia" w:eastAsia="楷体_GB2312"/>
          <w:sz w:val="28"/>
        </w:rPr>
        <w:t>。</w:t>
      </w:r>
    </w:p>
    <w:p w14:paraId="0137F8CC">
      <w:pPr>
        <w:tabs>
          <w:tab w:val="left" w:pos="0"/>
          <w:tab w:val="left" w:pos="840"/>
          <w:tab w:val="left" w:pos="5670"/>
        </w:tabs>
        <w:spacing w:line="520" w:lineRule="exact"/>
        <w:ind w:left="1" w:firstLine="562" w:firstLineChars="201"/>
        <w:rPr>
          <w:rFonts w:eastAsia="楷体_GB2312"/>
          <w:sz w:val="28"/>
        </w:rPr>
      </w:pPr>
      <w:r>
        <w:rPr>
          <w:rFonts w:eastAsia="楷体_GB2312"/>
          <w:sz w:val="28"/>
        </w:rPr>
        <w:t>6</w:t>
      </w:r>
      <w:r>
        <w:rPr>
          <w:rFonts w:hint="eastAsia" w:eastAsia="楷体_GB2312"/>
          <w:sz w:val="28"/>
        </w:rPr>
        <w:t>.法定代表人或单位负责人为同一个人或者存在直接控股、管理关系的不同供应商，不得同时参加同一项目的采购活动。如同时参加，则评审时将同时被拒绝。</w:t>
      </w:r>
    </w:p>
    <w:p w14:paraId="35C05341">
      <w:pPr>
        <w:tabs>
          <w:tab w:val="left" w:pos="0"/>
          <w:tab w:val="left" w:pos="840"/>
          <w:tab w:val="left" w:pos="5670"/>
        </w:tabs>
        <w:spacing w:line="520" w:lineRule="exact"/>
        <w:ind w:left="1" w:firstLine="562" w:firstLineChars="201"/>
        <w:rPr>
          <w:rFonts w:hint="eastAsia" w:eastAsia="楷体_GB2312"/>
          <w:sz w:val="28"/>
        </w:rPr>
      </w:pPr>
      <w:r>
        <w:rPr>
          <w:rFonts w:eastAsia="楷体_GB2312"/>
          <w:sz w:val="28"/>
        </w:rPr>
        <w:t>7.</w:t>
      </w:r>
      <w:r>
        <w:rPr>
          <w:rFonts w:hint="eastAsia" w:eastAsia="楷体_GB2312"/>
          <w:sz w:val="28"/>
        </w:rPr>
        <w:t>供应商被“信用中国”网站（www.creditchina.gov.cn）、“中国政府采购网”(www.ccgp.gov.cn)列入失信被执行人、重大税收违法案件当事人名单、政府采购严重违法失信行为记录名单。</w:t>
      </w:r>
    </w:p>
    <w:p w14:paraId="46931662">
      <w:pPr>
        <w:tabs>
          <w:tab w:val="left" w:pos="630"/>
          <w:tab w:val="left" w:pos="840"/>
          <w:tab w:val="left" w:pos="900"/>
        </w:tabs>
        <w:spacing w:afterLines="50" w:line="520" w:lineRule="exact"/>
        <w:ind w:left="539"/>
        <w:rPr>
          <w:rFonts w:hint="eastAsia" w:eastAsia="黑体"/>
          <w:sz w:val="28"/>
        </w:rPr>
      </w:pPr>
      <w:r>
        <w:rPr>
          <w:rFonts w:hint="eastAsia" w:eastAsia="黑体"/>
          <w:sz w:val="28"/>
        </w:rPr>
        <w:t>三、采购需求及说明</w:t>
      </w:r>
    </w:p>
    <w:p w14:paraId="0BD94E86">
      <w:r>
        <w:rPr>
          <w:rFonts w:eastAsia="楷体_GB2312"/>
          <w:sz w:val="30"/>
          <w:szCs w:val="30"/>
        </w:rPr>
        <w:t>本次采购</w:t>
      </w:r>
      <w:r>
        <w:rPr>
          <w:rFonts w:hint="eastAsia" w:eastAsia="楷体_GB2312"/>
          <w:sz w:val="30"/>
          <w:szCs w:val="30"/>
        </w:rPr>
        <w:t>为</w:t>
      </w:r>
      <w:r>
        <w:rPr>
          <w:rFonts w:hint="eastAsia"/>
        </w:rPr>
        <w:t>：</w:t>
      </w:r>
      <w:r>
        <w:rPr>
          <w:rFonts w:hint="eastAsia" w:ascii="楷体" w:hAnsi="楷体" w:eastAsia="楷体"/>
          <w:b/>
          <w:sz w:val="30"/>
          <w:szCs w:val="30"/>
        </w:rPr>
        <w:t>打印机</w:t>
      </w:r>
      <w:r>
        <w:rPr>
          <w:rFonts w:ascii="楷体" w:hAnsi="楷体" w:eastAsia="楷体"/>
          <w:b/>
          <w:sz w:val="30"/>
          <w:szCs w:val="30"/>
        </w:rPr>
        <w:t>耗材及维修维护服务</w:t>
      </w:r>
    </w:p>
    <w:p w14:paraId="737A8E77">
      <w:pPr>
        <w:spacing w:line="560" w:lineRule="exact"/>
        <w:ind w:firstLine="560" w:firstLineChars="200"/>
        <w:rPr>
          <w:rFonts w:hint="eastAsia" w:eastAsia="楷体_GB2312"/>
          <w:sz w:val="28"/>
        </w:rPr>
      </w:pPr>
      <w:r>
        <w:rPr>
          <w:rFonts w:eastAsia="楷体_GB2312"/>
          <w:color w:val="000000"/>
          <w:sz w:val="28"/>
        </w:rPr>
        <w:t>主要包括对学校</w:t>
      </w:r>
      <w:r>
        <w:rPr>
          <w:rFonts w:hint="eastAsia" w:eastAsia="楷体_GB2312"/>
          <w:color w:val="000000"/>
          <w:sz w:val="28"/>
        </w:rPr>
        <w:t>两校区</w:t>
      </w:r>
      <w:r>
        <w:rPr>
          <w:rFonts w:eastAsia="楷体_GB2312"/>
          <w:color w:val="000000"/>
          <w:sz w:val="28"/>
        </w:rPr>
        <w:t>内已有</w:t>
      </w:r>
      <w:r>
        <w:rPr>
          <w:rFonts w:hint="eastAsia" w:eastAsia="楷体_GB2312"/>
          <w:color w:val="000000"/>
          <w:sz w:val="28"/>
        </w:rPr>
        <w:t>各种类型打印机提供配套</w:t>
      </w:r>
      <w:bookmarkStart w:id="0" w:name="OLE_LINK1"/>
      <w:bookmarkStart w:id="1" w:name="OLE_LINK2"/>
      <w:r>
        <w:rPr>
          <w:rFonts w:eastAsia="楷体_GB2312"/>
          <w:color w:val="000000"/>
          <w:sz w:val="28"/>
        </w:rPr>
        <w:t>硒鼓、墨盒</w:t>
      </w:r>
      <w:bookmarkEnd w:id="0"/>
      <w:bookmarkEnd w:id="1"/>
      <w:r>
        <w:rPr>
          <w:rFonts w:eastAsia="楷体_GB2312"/>
          <w:color w:val="000000"/>
          <w:sz w:val="28"/>
        </w:rPr>
        <w:t>及</w:t>
      </w:r>
      <w:r>
        <w:rPr>
          <w:rFonts w:hint="eastAsia" w:eastAsia="楷体_GB2312"/>
          <w:color w:val="000000"/>
          <w:sz w:val="28"/>
        </w:rPr>
        <w:t>加墨粉服务</w:t>
      </w:r>
      <w:r>
        <w:rPr>
          <w:rFonts w:eastAsia="楷体_GB2312"/>
          <w:color w:val="000000"/>
          <w:sz w:val="28"/>
        </w:rPr>
        <w:t>等</w:t>
      </w:r>
      <w:r>
        <w:rPr>
          <w:rFonts w:hint="eastAsia" w:eastAsia="楷体_GB2312"/>
          <w:color w:val="000000"/>
          <w:sz w:val="28"/>
        </w:rPr>
        <w:t>，耗材</w:t>
      </w:r>
      <w:r>
        <w:rPr>
          <w:rFonts w:eastAsia="楷体_GB2312"/>
          <w:color w:val="000000"/>
          <w:sz w:val="28"/>
        </w:rPr>
        <w:t>为原装硒鼓、墨盒，以及国产兼容品牌（如格之格、天威等）。要求市场占有率高</w:t>
      </w:r>
      <w:r>
        <w:rPr>
          <w:rFonts w:hint="eastAsia" w:eastAsia="楷体_GB2312"/>
          <w:color w:val="000000"/>
          <w:sz w:val="28"/>
        </w:rPr>
        <w:t>，</w:t>
      </w:r>
      <w:r>
        <w:rPr>
          <w:rFonts w:eastAsia="楷体_GB2312"/>
          <w:color w:val="000000"/>
          <w:sz w:val="28"/>
        </w:rPr>
        <w:t>打印着色清晰，牢固的正规产品</w:t>
      </w:r>
      <w:r>
        <w:rPr>
          <w:rFonts w:eastAsia="楷体_GB2312"/>
          <w:sz w:val="28"/>
        </w:rPr>
        <w:t>（校内打印机</w:t>
      </w:r>
      <w:r>
        <w:rPr>
          <w:rFonts w:hint="eastAsia" w:eastAsia="楷体_GB2312"/>
          <w:sz w:val="28"/>
        </w:rPr>
        <w:t>品牌</w:t>
      </w:r>
      <w:r>
        <w:rPr>
          <w:rFonts w:eastAsia="楷体_GB2312"/>
          <w:sz w:val="28"/>
        </w:rPr>
        <w:t>型号参考见附件8</w:t>
      </w:r>
      <w:r>
        <w:rPr>
          <w:rFonts w:hint="eastAsia" w:eastAsia="楷体_GB2312"/>
          <w:sz w:val="28"/>
        </w:rPr>
        <w:t>）。</w:t>
      </w:r>
    </w:p>
    <w:p w14:paraId="0D2915EE">
      <w:pPr>
        <w:spacing w:line="560" w:lineRule="exact"/>
        <w:rPr>
          <w:rFonts w:hint="eastAsia" w:eastAsia="楷体_GB2312"/>
          <w:b/>
          <w:color w:val="000000"/>
          <w:sz w:val="28"/>
        </w:rPr>
      </w:pPr>
      <w:r>
        <w:rPr>
          <w:rFonts w:hint="eastAsia" w:eastAsia="楷体_GB2312"/>
          <w:b/>
          <w:color w:val="000000"/>
          <w:sz w:val="28"/>
        </w:rPr>
        <w:t>1.相关要求</w:t>
      </w:r>
    </w:p>
    <w:p w14:paraId="555FC12A">
      <w:pPr>
        <w:spacing w:line="560" w:lineRule="exact"/>
        <w:ind w:firstLine="560" w:firstLineChars="200"/>
        <w:rPr>
          <w:rFonts w:hint="eastAsia" w:eastAsia="楷体_GB2312"/>
          <w:color w:val="000000"/>
          <w:sz w:val="28"/>
        </w:rPr>
      </w:pPr>
      <w:r>
        <w:rPr>
          <w:rFonts w:eastAsia="楷体_GB2312"/>
          <w:color w:val="000000"/>
          <w:sz w:val="28"/>
        </w:rPr>
        <w:t>（</w:t>
      </w:r>
      <w:r>
        <w:rPr>
          <w:rFonts w:hint="eastAsia" w:eastAsia="楷体_GB2312"/>
          <w:color w:val="000000"/>
          <w:sz w:val="28"/>
        </w:rPr>
        <w:t>1</w:t>
      </w:r>
      <w:r>
        <w:rPr>
          <w:rFonts w:eastAsia="楷体_GB2312"/>
          <w:color w:val="000000"/>
          <w:sz w:val="28"/>
        </w:rPr>
        <w:t>）供应商应保证货物是在有效期内的原装合格正品。</w:t>
      </w:r>
    </w:p>
    <w:p w14:paraId="0B244130">
      <w:pPr>
        <w:spacing w:line="560" w:lineRule="exact"/>
        <w:ind w:firstLine="560" w:firstLineChars="200"/>
        <w:rPr>
          <w:rFonts w:hint="eastAsia" w:eastAsia="楷体_GB2312"/>
          <w:color w:val="000000"/>
          <w:sz w:val="28"/>
        </w:rPr>
      </w:pPr>
      <w:r>
        <w:rPr>
          <w:rFonts w:hint="eastAsia" w:eastAsia="楷体_GB2312"/>
          <w:color w:val="000000"/>
          <w:sz w:val="28"/>
        </w:rPr>
        <w:t>（2）对于原厂耗材，供应商必须承诺提供厂商原装，全新的，符合国家及用户提出的有关质量标准的耗材。</w:t>
      </w:r>
    </w:p>
    <w:p w14:paraId="697257CA">
      <w:pPr>
        <w:spacing w:line="560" w:lineRule="exact"/>
        <w:ind w:firstLine="560" w:firstLineChars="200"/>
        <w:rPr>
          <w:rFonts w:hint="eastAsia" w:eastAsia="楷体_GB2312"/>
          <w:color w:val="000000"/>
          <w:sz w:val="28"/>
        </w:rPr>
      </w:pPr>
      <w:r>
        <w:rPr>
          <w:rFonts w:hint="eastAsia" w:eastAsia="楷体_GB2312"/>
          <w:color w:val="000000"/>
          <w:sz w:val="28"/>
        </w:rPr>
        <w:t>（3）原厂耗材的所有品牌和型号均为原装正版，必须提供与使用设备品牌一致的原厂正品。</w:t>
      </w:r>
    </w:p>
    <w:p w14:paraId="176C35E7">
      <w:pPr>
        <w:spacing w:line="560" w:lineRule="exact"/>
        <w:ind w:firstLine="560" w:firstLineChars="200"/>
        <w:rPr>
          <w:rFonts w:hint="eastAsia" w:eastAsia="楷体_GB2312"/>
          <w:color w:val="000000"/>
          <w:sz w:val="28"/>
        </w:rPr>
      </w:pPr>
      <w:r>
        <w:rPr>
          <w:rFonts w:hint="eastAsia" w:eastAsia="楷体_GB2312"/>
          <w:color w:val="000000"/>
          <w:sz w:val="28"/>
        </w:rPr>
        <w:t>（4）要求硒鼓、墨盒序列号与外包装序列号一致，并可通过官方途径查询真伪，无序列号视为假货处理</w:t>
      </w:r>
    </w:p>
    <w:p w14:paraId="2C659769">
      <w:pPr>
        <w:spacing w:line="560" w:lineRule="exact"/>
        <w:ind w:firstLine="562" w:firstLineChars="200"/>
        <w:rPr>
          <w:rFonts w:hint="eastAsia" w:eastAsia="楷体_GB2312"/>
          <w:b/>
          <w:color w:val="000000"/>
          <w:sz w:val="28"/>
        </w:rPr>
      </w:pPr>
      <w:r>
        <w:rPr>
          <w:rFonts w:hint="eastAsia" w:eastAsia="楷体_GB2312"/>
          <w:b/>
          <w:color w:val="000000"/>
          <w:sz w:val="28"/>
        </w:rPr>
        <w:t>（5）成交候选人必须承诺在供货时可提供相关耗材制造商的供货证明函（提供承诺书附件4）。</w:t>
      </w:r>
    </w:p>
    <w:p w14:paraId="41FE3375">
      <w:pPr>
        <w:spacing w:line="560" w:lineRule="exact"/>
        <w:ind w:firstLine="560" w:firstLineChars="200"/>
        <w:rPr>
          <w:rFonts w:hint="eastAsia" w:eastAsia="楷体_GB2312"/>
          <w:color w:val="000000"/>
          <w:sz w:val="28"/>
        </w:rPr>
      </w:pPr>
      <w:r>
        <w:rPr>
          <w:rFonts w:hint="eastAsia" w:eastAsia="楷体_GB2312"/>
          <w:color w:val="000000"/>
          <w:sz w:val="28"/>
        </w:rPr>
        <w:t>（6）替代耗材产品必须符合国家及用户提出的有关质量标准，对于碳粉、墨水等产品必须具有良好的兼容性，并且不得损坏使用设备。</w:t>
      </w:r>
    </w:p>
    <w:p w14:paraId="11CA07C4">
      <w:pPr>
        <w:spacing w:line="560" w:lineRule="exact"/>
        <w:ind w:firstLine="560" w:firstLineChars="200"/>
        <w:rPr>
          <w:rFonts w:hint="eastAsia" w:eastAsia="楷体_GB2312"/>
          <w:color w:val="000000"/>
          <w:sz w:val="28"/>
        </w:rPr>
      </w:pPr>
      <w:r>
        <w:rPr>
          <w:rFonts w:hint="eastAsia" w:eastAsia="楷体_GB2312"/>
          <w:color w:val="000000"/>
          <w:sz w:val="28"/>
        </w:rPr>
        <w:t>（7）如出现采购人所需要的耗材原厂原装产品已经停产的。供应商需向采购人说明情况，并在经征求采购人书面同意后，提供适用于原设备的替代耗材产品，替代耗材产品必须符合国家及用户提出的有关质量标准。</w:t>
      </w:r>
    </w:p>
    <w:p w14:paraId="022B0D9E">
      <w:pPr>
        <w:spacing w:line="560" w:lineRule="exact"/>
        <w:ind w:firstLine="560" w:firstLineChars="200"/>
        <w:rPr>
          <w:rFonts w:hint="eastAsia" w:eastAsia="楷体_GB2312"/>
          <w:color w:val="000000"/>
          <w:sz w:val="28"/>
        </w:rPr>
      </w:pPr>
      <w:r>
        <w:rPr>
          <w:rFonts w:hint="eastAsia" w:eastAsia="楷体_GB2312"/>
          <w:color w:val="000000"/>
          <w:sz w:val="28"/>
        </w:rPr>
        <w:t>（8）墨水及墨粉添加一次应满足打印机正常使用量，包含产品，人工及相关辅材的全部费用，除此之外不再支付其他费用。</w:t>
      </w:r>
    </w:p>
    <w:p w14:paraId="7C8193E1">
      <w:pPr>
        <w:spacing w:line="560" w:lineRule="exact"/>
        <w:ind w:firstLine="562" w:firstLineChars="200"/>
        <w:rPr>
          <w:rFonts w:eastAsia="楷体_GB2312"/>
          <w:b/>
          <w:color w:val="000000"/>
          <w:sz w:val="28"/>
        </w:rPr>
      </w:pPr>
      <w:r>
        <w:rPr>
          <w:rFonts w:hint="eastAsia" w:eastAsia="楷体_GB2312"/>
          <w:b/>
          <w:color w:val="000000"/>
          <w:sz w:val="28"/>
        </w:rPr>
        <w:t>（9）成交候选人需免费提供非更换配件的打印机、复印机等维修维护服务。（提供承诺书附件9）</w:t>
      </w:r>
    </w:p>
    <w:p w14:paraId="51A36439">
      <w:pPr>
        <w:tabs>
          <w:tab w:val="left" w:pos="0"/>
          <w:tab w:val="left" w:pos="840"/>
          <w:tab w:val="left" w:pos="5670"/>
        </w:tabs>
        <w:spacing w:line="520" w:lineRule="exact"/>
        <w:ind w:left="1" w:firstLine="420" w:firstLineChars="150"/>
        <w:rPr>
          <w:rFonts w:hint="eastAsia" w:eastAsia="楷体_GB2312"/>
          <w:sz w:val="28"/>
        </w:rPr>
      </w:pPr>
      <w:r>
        <w:rPr>
          <w:rFonts w:hint="eastAsia" w:eastAsia="楷体_GB2312"/>
          <w:sz w:val="28"/>
        </w:rPr>
        <w:t>（</w:t>
      </w:r>
      <w:r>
        <w:rPr>
          <w:rFonts w:eastAsia="楷体_GB2312"/>
          <w:sz w:val="28"/>
        </w:rPr>
        <w:t>10</w:t>
      </w:r>
      <w:r>
        <w:rPr>
          <w:rFonts w:hint="eastAsia" w:eastAsia="楷体_GB2312"/>
          <w:sz w:val="28"/>
        </w:rPr>
        <w:t>）供应商参与的产品其规格型号应当是市场上已有销售的规格型号，各大电商平台能够查询并有批次销售量，不得是无销售量或销售量过低不具有竞争性的产品。</w:t>
      </w:r>
    </w:p>
    <w:p w14:paraId="16E198F9">
      <w:pPr>
        <w:spacing w:line="560" w:lineRule="exact"/>
        <w:rPr>
          <w:rFonts w:hint="eastAsia" w:eastAsia="楷体_GB2312"/>
          <w:b/>
          <w:color w:val="000000"/>
          <w:sz w:val="28"/>
        </w:rPr>
      </w:pPr>
      <w:r>
        <w:rPr>
          <w:rFonts w:hint="eastAsia" w:eastAsia="楷体_GB2312"/>
          <w:b/>
          <w:color w:val="000000"/>
          <w:sz w:val="28"/>
        </w:rPr>
        <w:t>2.报价及评审要求</w:t>
      </w:r>
    </w:p>
    <w:p w14:paraId="7EE8D632">
      <w:pPr>
        <w:spacing w:line="560" w:lineRule="exact"/>
        <w:ind w:firstLine="560" w:firstLineChars="200"/>
        <w:rPr>
          <w:rFonts w:eastAsia="楷体_GB2312"/>
          <w:color w:val="000000"/>
          <w:sz w:val="28"/>
        </w:rPr>
      </w:pPr>
      <w:r>
        <w:rPr>
          <w:rFonts w:hint="eastAsia" w:eastAsia="楷体_GB2312"/>
          <w:color w:val="000000"/>
          <w:sz w:val="28"/>
        </w:rPr>
        <w:t>（1）耗材以</w:t>
      </w:r>
      <w:r>
        <w:rPr>
          <w:rFonts w:hint="eastAsia" w:eastAsia="楷体_GB2312"/>
          <w:color w:val="000000"/>
          <w:sz w:val="28"/>
          <w:u w:val="single"/>
        </w:rPr>
        <w:t>订单当天京东</w:t>
      </w:r>
      <w:r>
        <w:rPr>
          <w:rFonts w:eastAsia="楷体_GB2312"/>
          <w:color w:val="000000"/>
          <w:sz w:val="28"/>
          <w:u w:val="single"/>
        </w:rPr>
        <w:t>网上商城同品牌、型号或配置的自营产品的价格为供货基准价</w:t>
      </w:r>
      <w:r>
        <w:rPr>
          <w:rFonts w:hint="eastAsia" w:eastAsia="楷体_GB2312"/>
          <w:color w:val="000000"/>
          <w:sz w:val="28"/>
        </w:rPr>
        <w:t>。各供应商报出其下浮率：1.原厂耗材下浮率、2.替代耗材下浮率。</w:t>
      </w:r>
    </w:p>
    <w:p w14:paraId="2A6AE0DE">
      <w:pPr>
        <w:spacing w:line="560" w:lineRule="exact"/>
        <w:ind w:firstLine="560" w:firstLineChars="200"/>
        <w:rPr>
          <w:rFonts w:hint="eastAsia" w:eastAsia="楷体_GB2312"/>
          <w:color w:val="000000"/>
          <w:sz w:val="28"/>
        </w:rPr>
      </w:pPr>
      <w:r>
        <w:rPr>
          <w:rFonts w:hint="eastAsia" w:eastAsia="楷体_GB2312"/>
          <w:color w:val="000000"/>
          <w:sz w:val="28"/>
        </w:rPr>
        <w:t>关于下浮率计算举例说明：如下浮率为20%，耗材结算价=该耗材基准价（采购人下订单当天京东自营店同款产品报价）×（1-20%）×实际供货量，下浮率必须为固定值，不能采取区间报价（如：20%-30%，0＜报价下浮率≤100%）。</w:t>
      </w:r>
    </w:p>
    <w:p w14:paraId="73C9C5B9">
      <w:pPr>
        <w:spacing w:line="560" w:lineRule="exact"/>
        <w:ind w:firstLine="560" w:firstLineChars="200"/>
        <w:rPr>
          <w:rFonts w:hint="eastAsia" w:eastAsia="楷体_GB2312"/>
          <w:color w:val="000000"/>
          <w:sz w:val="28"/>
        </w:rPr>
      </w:pPr>
      <w:r>
        <w:rPr>
          <w:rFonts w:hint="eastAsia" w:eastAsia="楷体_GB2312"/>
          <w:color w:val="000000"/>
          <w:sz w:val="28"/>
        </w:rPr>
        <w:t>（</w:t>
      </w:r>
      <w:r>
        <w:rPr>
          <w:rFonts w:eastAsia="楷体_GB2312"/>
          <w:color w:val="000000"/>
          <w:sz w:val="28"/>
        </w:rPr>
        <w:t>2</w:t>
      </w:r>
      <w:r>
        <w:rPr>
          <w:rFonts w:hint="eastAsia" w:eastAsia="楷体_GB2312"/>
          <w:color w:val="000000"/>
          <w:sz w:val="28"/>
        </w:rPr>
        <w:t>）</w:t>
      </w:r>
      <w:r>
        <w:rPr>
          <w:rFonts w:hint="eastAsia" w:eastAsia="楷体_GB2312"/>
          <w:sz w:val="28"/>
        </w:rPr>
        <w:t>加墨粉及配套服务的单价，按以下方式评审：按</w:t>
      </w:r>
      <w:r>
        <w:rPr>
          <w:rFonts w:hint="eastAsia" w:eastAsia="楷体_GB2312"/>
          <w:sz w:val="28"/>
          <w:u w:val="single"/>
        </w:rPr>
        <w:t>硒鼓综合下浮率</w:t>
      </w:r>
      <w:r>
        <w:rPr>
          <w:rFonts w:hint="eastAsia" w:eastAsia="楷体_GB2312"/>
          <w:sz w:val="28"/>
        </w:rPr>
        <w:t>和</w:t>
      </w:r>
      <w:r>
        <w:rPr>
          <w:rFonts w:hint="eastAsia" w:eastAsia="楷体_GB2312"/>
          <w:sz w:val="28"/>
          <w:u w:val="single"/>
        </w:rPr>
        <w:t>加墨粉综合报价两次排名</w:t>
      </w:r>
      <w:r>
        <w:rPr>
          <w:rFonts w:hint="eastAsia" w:eastAsia="楷体_GB2312"/>
          <w:color w:val="000000"/>
          <w:sz w:val="28"/>
          <w:u w:val="single"/>
        </w:rPr>
        <w:t>之和由小到大取前3名</w:t>
      </w:r>
      <w:r>
        <w:rPr>
          <w:rFonts w:hint="eastAsia" w:eastAsia="楷体_GB2312"/>
          <w:color w:val="000000"/>
          <w:sz w:val="28"/>
        </w:rPr>
        <w:t>。如排名相同者，则按硒鼓排名小者优先；再相同，以A4打印机加粉报价低者优先；仍然相同，由采购人现场抽签决定。</w:t>
      </w:r>
    </w:p>
    <w:p w14:paraId="0448E1B2">
      <w:pPr>
        <w:spacing w:line="560" w:lineRule="exact"/>
        <w:ind w:firstLine="560" w:firstLineChars="200"/>
        <w:rPr>
          <w:rFonts w:hint="eastAsia" w:eastAsia="楷体_GB2312"/>
          <w:sz w:val="28"/>
        </w:rPr>
      </w:pPr>
      <w:r>
        <w:rPr>
          <w:rFonts w:hint="eastAsia" w:eastAsia="楷体_GB2312"/>
          <w:sz w:val="28"/>
        </w:rPr>
        <w:t>硒鼓综合下浮率=（原厂黑白硒鼓下浮率×50%+替代黑白硒鼓下浮率×50%）×</w:t>
      </w:r>
      <w:r>
        <w:rPr>
          <w:rFonts w:eastAsia="楷体_GB2312"/>
          <w:sz w:val="28"/>
        </w:rPr>
        <w:t>90</w:t>
      </w:r>
      <w:r>
        <w:rPr>
          <w:rFonts w:hint="eastAsia" w:eastAsia="楷体_GB2312"/>
          <w:sz w:val="28"/>
        </w:rPr>
        <w:t>%+（原厂彩色硒鼓下浮率×50%+替代彩色硒鼓下浮率×50%）×</w:t>
      </w:r>
      <w:r>
        <w:rPr>
          <w:rFonts w:eastAsia="楷体_GB2312"/>
          <w:sz w:val="28"/>
        </w:rPr>
        <w:t>10</w:t>
      </w:r>
      <w:r>
        <w:rPr>
          <w:rFonts w:hint="eastAsia" w:eastAsia="楷体_GB2312"/>
          <w:sz w:val="28"/>
        </w:rPr>
        <w:t>%,以此由高到低的顺序排名；</w:t>
      </w:r>
    </w:p>
    <w:p w14:paraId="5C999B16">
      <w:pPr>
        <w:spacing w:line="560" w:lineRule="exact"/>
        <w:ind w:firstLine="560" w:firstLineChars="200"/>
        <w:rPr>
          <w:rFonts w:hint="eastAsia" w:eastAsia="楷体_GB2312"/>
          <w:color w:val="000000"/>
          <w:sz w:val="28"/>
        </w:rPr>
      </w:pPr>
      <w:r>
        <w:rPr>
          <w:rFonts w:hint="eastAsia" w:eastAsia="楷体_GB2312"/>
          <w:sz w:val="28"/>
        </w:rPr>
        <w:t>加粉综合报价=A4打印机加粉报价×</w:t>
      </w:r>
      <w:r>
        <w:rPr>
          <w:rFonts w:eastAsia="楷体_GB2312"/>
          <w:sz w:val="28"/>
        </w:rPr>
        <w:t>85</w:t>
      </w:r>
      <w:r>
        <w:rPr>
          <w:rFonts w:hint="eastAsia" w:eastAsia="楷体_GB2312"/>
          <w:sz w:val="28"/>
        </w:rPr>
        <w:t>%+A3打印机加粉报</w:t>
      </w:r>
      <w:r>
        <w:rPr>
          <w:rFonts w:hint="eastAsia" w:eastAsia="楷体_GB2312"/>
          <w:color w:val="000000"/>
          <w:sz w:val="28"/>
        </w:rPr>
        <w:t>价×</w:t>
      </w:r>
      <w:r>
        <w:rPr>
          <w:rFonts w:eastAsia="楷体_GB2312"/>
          <w:color w:val="000000"/>
          <w:sz w:val="28"/>
        </w:rPr>
        <w:t>5</w:t>
      </w:r>
      <w:r>
        <w:rPr>
          <w:rFonts w:hint="eastAsia" w:eastAsia="楷体_GB2312"/>
          <w:color w:val="000000"/>
          <w:sz w:val="28"/>
        </w:rPr>
        <w:t>%+</w:t>
      </w:r>
      <w:r>
        <w:rPr>
          <w:rFonts w:hint="eastAsia" w:ascii="宋体" w:hAnsi="宋体" w:cs="宋体"/>
          <w:sz w:val="28"/>
          <w:szCs w:val="28"/>
        </w:rPr>
        <w:t xml:space="preserve"> </w:t>
      </w:r>
      <w:r>
        <w:rPr>
          <w:rFonts w:hint="eastAsia" w:eastAsia="楷体_GB2312"/>
          <w:sz w:val="28"/>
        </w:rPr>
        <w:t>A3复印机加粉报</w:t>
      </w:r>
      <w:r>
        <w:rPr>
          <w:rFonts w:hint="eastAsia" w:eastAsia="楷体_GB2312"/>
          <w:color w:val="000000"/>
          <w:sz w:val="28"/>
        </w:rPr>
        <w:t>价×</w:t>
      </w:r>
      <w:r>
        <w:rPr>
          <w:rFonts w:eastAsia="楷体_GB2312"/>
          <w:color w:val="000000"/>
          <w:sz w:val="28"/>
        </w:rPr>
        <w:t>5</w:t>
      </w:r>
      <w:r>
        <w:rPr>
          <w:rFonts w:hint="eastAsia" w:eastAsia="楷体_GB2312"/>
          <w:color w:val="000000"/>
          <w:sz w:val="28"/>
        </w:rPr>
        <w:t>%+</w:t>
      </w:r>
      <w:r>
        <w:rPr>
          <w:rFonts w:eastAsia="楷体_GB2312"/>
          <w:color w:val="000000"/>
          <w:sz w:val="28"/>
        </w:rPr>
        <w:t>其他种类打印机加粉</w:t>
      </w:r>
      <w:r>
        <w:rPr>
          <w:rFonts w:hint="eastAsia" w:eastAsia="楷体_GB2312"/>
          <w:color w:val="000000"/>
          <w:sz w:val="28"/>
        </w:rPr>
        <w:t>报价×</w:t>
      </w:r>
      <w:r>
        <w:rPr>
          <w:rFonts w:eastAsia="楷体_GB2312"/>
          <w:color w:val="000000"/>
          <w:sz w:val="28"/>
        </w:rPr>
        <w:t>5</w:t>
      </w:r>
      <w:r>
        <w:rPr>
          <w:rFonts w:hint="eastAsia" w:eastAsia="楷体_GB2312"/>
          <w:color w:val="000000"/>
          <w:sz w:val="28"/>
        </w:rPr>
        <w:t>%，以此由低到高排名。</w:t>
      </w:r>
    </w:p>
    <w:p w14:paraId="772ADE4E">
      <w:pPr>
        <w:spacing w:line="560" w:lineRule="exact"/>
        <w:rPr>
          <w:rFonts w:hint="eastAsia" w:eastAsia="楷体_GB2312"/>
          <w:b/>
          <w:color w:val="000000"/>
          <w:sz w:val="28"/>
        </w:rPr>
      </w:pPr>
      <w:r>
        <w:rPr>
          <w:rFonts w:hint="eastAsia" w:eastAsia="楷体_GB2312"/>
          <w:b/>
          <w:color w:val="000000"/>
          <w:sz w:val="28"/>
        </w:rPr>
        <w:t>3. 其他通用要求</w:t>
      </w:r>
    </w:p>
    <w:p w14:paraId="77C9F23D">
      <w:pPr>
        <w:spacing w:line="560" w:lineRule="exact"/>
        <w:ind w:firstLine="560" w:firstLineChars="200"/>
        <w:rPr>
          <w:rFonts w:eastAsia="楷体_GB2312"/>
          <w:color w:val="000000"/>
          <w:sz w:val="28"/>
        </w:rPr>
      </w:pPr>
      <w:r>
        <w:rPr>
          <w:rFonts w:eastAsia="楷体_GB2312"/>
          <w:color w:val="000000"/>
          <w:sz w:val="28"/>
        </w:rPr>
        <w:t>（</w:t>
      </w:r>
      <w:r>
        <w:rPr>
          <w:rFonts w:hint="eastAsia" w:eastAsia="楷体_GB2312"/>
          <w:color w:val="000000"/>
          <w:sz w:val="28"/>
        </w:rPr>
        <w:t>1</w:t>
      </w:r>
      <w:r>
        <w:rPr>
          <w:rFonts w:eastAsia="楷体_GB2312"/>
          <w:color w:val="000000"/>
          <w:sz w:val="28"/>
        </w:rPr>
        <w:t>）本项目后期实施阶段</w:t>
      </w:r>
      <w:r>
        <w:rPr>
          <w:rFonts w:hint="eastAsia" w:eastAsia="楷体_GB2312"/>
          <w:color w:val="000000"/>
          <w:sz w:val="28"/>
        </w:rPr>
        <w:t>由各</w:t>
      </w:r>
      <w:r>
        <w:rPr>
          <w:rFonts w:eastAsia="楷体_GB2312"/>
          <w:color w:val="000000"/>
          <w:sz w:val="28"/>
        </w:rPr>
        <w:t>使用部门自主选择所需</w:t>
      </w:r>
      <w:r>
        <w:rPr>
          <w:rFonts w:hint="eastAsia" w:eastAsia="楷体_GB2312"/>
          <w:color w:val="000000"/>
          <w:sz w:val="28"/>
        </w:rPr>
        <w:t>产品</w:t>
      </w:r>
      <w:r>
        <w:rPr>
          <w:rFonts w:eastAsia="楷体_GB2312"/>
          <w:color w:val="000000"/>
          <w:sz w:val="28"/>
        </w:rPr>
        <w:t>及其数量、供应商及其服务。供应商根据订单要求，将相应货品按时送达约定地点，并和使用部门采购人完成货物验收和收货确认工作，其中硒鼓、墨盒、加粉等须安装到位，调试完成打印首页。如货物不符合订单要求或已损坏，供应商应负责更换。</w:t>
      </w:r>
    </w:p>
    <w:p w14:paraId="6A9561F3">
      <w:pPr>
        <w:spacing w:line="560" w:lineRule="exact"/>
        <w:ind w:firstLine="560" w:firstLineChars="200"/>
        <w:rPr>
          <w:rFonts w:eastAsia="楷体_GB2312"/>
          <w:sz w:val="28"/>
        </w:rPr>
      </w:pPr>
      <w:r>
        <w:rPr>
          <w:rFonts w:hint="eastAsia" w:eastAsia="楷体_GB2312"/>
          <w:sz w:val="28"/>
        </w:rPr>
        <w:t>（2）</w:t>
      </w:r>
      <w:r>
        <w:rPr>
          <w:rFonts w:eastAsia="楷体_GB2312"/>
          <w:sz w:val="28"/>
        </w:rPr>
        <w:t>货物验收后，质保期内供应商对由于设计、工艺或材料的缺陷所发生的任何问题或故障负责，并承担由此产生的费用。</w:t>
      </w:r>
    </w:p>
    <w:p w14:paraId="21408455">
      <w:pPr>
        <w:spacing w:line="560" w:lineRule="exact"/>
        <w:ind w:firstLine="560" w:firstLineChars="200"/>
        <w:rPr>
          <w:rFonts w:hint="eastAsia" w:eastAsia="楷体_GB2312"/>
          <w:color w:val="000000"/>
          <w:sz w:val="28"/>
        </w:rPr>
      </w:pPr>
      <w:r>
        <w:rPr>
          <w:rFonts w:hint="eastAsia" w:eastAsia="楷体_GB2312"/>
          <w:color w:val="000000"/>
          <w:sz w:val="28"/>
        </w:rPr>
        <w:t>（3）</w:t>
      </w:r>
      <w:r>
        <w:rPr>
          <w:rFonts w:eastAsia="楷体_GB2312"/>
          <w:color w:val="000000"/>
          <w:sz w:val="28"/>
        </w:rPr>
        <w:t>供应商须无条件向学校提供合同期内产生的指定订单销存台账证明、物流信息及原始凭证。</w:t>
      </w:r>
    </w:p>
    <w:p w14:paraId="18EDD300">
      <w:pPr>
        <w:spacing w:line="560" w:lineRule="exact"/>
        <w:ind w:firstLine="560" w:firstLineChars="200"/>
        <w:rPr>
          <w:rFonts w:hint="eastAsia" w:eastAsia="楷体_GB2312"/>
          <w:color w:val="000000"/>
          <w:sz w:val="28"/>
        </w:rPr>
      </w:pPr>
      <w:r>
        <w:rPr>
          <w:rFonts w:hint="eastAsia" w:eastAsia="楷体_GB2312"/>
          <w:color w:val="000000"/>
          <w:sz w:val="28"/>
        </w:rPr>
        <w:t>（4）所报价格</w:t>
      </w:r>
      <w:r>
        <w:rPr>
          <w:rFonts w:eastAsia="楷体_GB2312"/>
          <w:color w:val="000000"/>
          <w:sz w:val="28"/>
        </w:rPr>
        <w:t>应包含全部货款、专用工具费、</w:t>
      </w:r>
      <w:r>
        <w:rPr>
          <w:rFonts w:hint="eastAsia" w:eastAsia="楷体_GB2312"/>
          <w:color w:val="000000"/>
          <w:sz w:val="28"/>
        </w:rPr>
        <w:t>包装、运输、装卸、保险、安装调试、</w:t>
      </w:r>
      <w:r>
        <w:rPr>
          <w:rFonts w:eastAsia="楷体_GB2312"/>
          <w:color w:val="000000"/>
          <w:sz w:val="28"/>
        </w:rPr>
        <w:t>相关税费</w:t>
      </w:r>
      <w:r>
        <w:rPr>
          <w:rFonts w:hint="eastAsia" w:eastAsia="楷体_GB2312"/>
          <w:color w:val="000000"/>
          <w:sz w:val="28"/>
        </w:rPr>
        <w:t>以及与本项目有关的所有费用，除另行约定外采购人不再支付其他费用。</w:t>
      </w:r>
    </w:p>
    <w:p w14:paraId="3E516A18">
      <w:pPr>
        <w:pStyle w:val="7"/>
        <w:spacing w:line="520" w:lineRule="exact"/>
        <w:rPr>
          <w:rFonts w:hint="eastAsia" w:ascii="黑体" w:eastAsia="黑体"/>
        </w:rPr>
      </w:pPr>
      <w:r>
        <w:rPr>
          <w:rFonts w:hint="eastAsia" w:ascii="黑体" w:eastAsia="黑体"/>
        </w:rPr>
        <w:t xml:space="preserve">四、响应人须知 </w:t>
      </w:r>
    </w:p>
    <w:p w14:paraId="10DFA104">
      <w:pPr>
        <w:pStyle w:val="7"/>
        <w:spacing w:line="520" w:lineRule="exact"/>
        <w:ind w:firstLine="593" w:firstLineChars="212"/>
        <w:rPr>
          <w:rFonts w:hint="eastAsia"/>
        </w:rPr>
      </w:pPr>
      <w:r>
        <w:rPr>
          <w:rFonts w:hint="eastAsia" w:ascii="Times New Roman"/>
          <w:szCs w:val="24"/>
        </w:rPr>
        <w:t>1、</w:t>
      </w:r>
      <w:r>
        <w:rPr>
          <w:rFonts w:hint="eastAsia"/>
        </w:rPr>
        <w:t>关于</w:t>
      </w:r>
      <w:r>
        <w:rPr>
          <w:rFonts w:hint="eastAsia" w:ascii="Times New Roman"/>
          <w:szCs w:val="24"/>
        </w:rPr>
        <w:t>报价要求</w:t>
      </w:r>
    </w:p>
    <w:p w14:paraId="0B6BAA65">
      <w:pPr>
        <w:spacing w:line="560" w:lineRule="exact"/>
        <w:ind w:firstLine="560" w:firstLineChars="200"/>
        <w:rPr>
          <w:rFonts w:hint="eastAsia" w:eastAsia="楷体_GB2312"/>
          <w:color w:val="000000"/>
          <w:sz w:val="28"/>
          <w:szCs w:val="28"/>
        </w:rPr>
      </w:pPr>
      <w:r>
        <w:rPr>
          <w:rFonts w:eastAsia="楷体_GB2312"/>
          <w:color w:val="000000"/>
          <w:sz w:val="28"/>
          <w:szCs w:val="28"/>
        </w:rPr>
        <w:t>（</w:t>
      </w:r>
      <w:r>
        <w:rPr>
          <w:rFonts w:hint="eastAsia" w:eastAsia="楷体_GB2312"/>
          <w:color w:val="000000"/>
          <w:sz w:val="28"/>
          <w:szCs w:val="28"/>
        </w:rPr>
        <w:t>1</w:t>
      </w:r>
      <w:r>
        <w:rPr>
          <w:rFonts w:eastAsia="楷体_GB2312"/>
          <w:color w:val="000000"/>
          <w:sz w:val="28"/>
          <w:szCs w:val="28"/>
        </w:rPr>
        <w:t>）供应商的报价应包含全部货款、</w:t>
      </w:r>
      <w:r>
        <w:rPr>
          <w:rFonts w:hint="eastAsia" w:eastAsia="楷体_GB2312"/>
          <w:color w:val="000000"/>
          <w:sz w:val="28"/>
          <w:szCs w:val="28"/>
        </w:rPr>
        <w:t>专用工具费、包装、运输、装卸、保险、</w:t>
      </w:r>
      <w:r>
        <w:rPr>
          <w:rFonts w:eastAsia="楷体_GB2312"/>
          <w:color w:val="000000"/>
          <w:sz w:val="28"/>
          <w:szCs w:val="28"/>
        </w:rPr>
        <w:t>相关税费</w:t>
      </w:r>
      <w:r>
        <w:rPr>
          <w:rFonts w:hint="eastAsia" w:eastAsia="楷体_GB2312"/>
          <w:color w:val="000000"/>
          <w:sz w:val="28"/>
          <w:szCs w:val="28"/>
        </w:rPr>
        <w:t>以及与本项目有关的所有费用，除另行约定外采购人不再支付其他费用；</w:t>
      </w:r>
    </w:p>
    <w:p w14:paraId="111EEC56">
      <w:pPr>
        <w:tabs>
          <w:tab w:val="left" w:pos="0"/>
          <w:tab w:val="left" w:pos="840"/>
          <w:tab w:val="left" w:pos="5670"/>
        </w:tabs>
        <w:spacing w:line="450" w:lineRule="exact"/>
        <w:ind w:left="1" w:firstLine="562" w:firstLineChars="201"/>
        <w:rPr>
          <w:rFonts w:hint="eastAsia" w:eastAsia="楷体_GB2312"/>
          <w:color w:val="000000"/>
          <w:sz w:val="28"/>
        </w:rPr>
      </w:pPr>
      <w:r>
        <w:rPr>
          <w:rFonts w:hint="eastAsia" w:eastAsia="楷体_GB2312"/>
          <w:color w:val="000000"/>
          <w:sz w:val="28"/>
        </w:rPr>
        <w:t>（2）报价一律以人民币报价；</w:t>
      </w:r>
    </w:p>
    <w:p w14:paraId="3D8BAE6C">
      <w:pPr>
        <w:tabs>
          <w:tab w:val="left" w:pos="0"/>
          <w:tab w:val="left" w:pos="840"/>
          <w:tab w:val="left" w:pos="5670"/>
        </w:tabs>
        <w:spacing w:line="450" w:lineRule="exact"/>
        <w:ind w:left="1" w:firstLine="562" w:firstLineChars="201"/>
        <w:rPr>
          <w:rFonts w:hint="eastAsia" w:eastAsia="楷体_GB2312"/>
          <w:color w:val="000000"/>
          <w:sz w:val="28"/>
        </w:rPr>
      </w:pPr>
      <w:r>
        <w:rPr>
          <w:rFonts w:hint="eastAsia" w:eastAsia="楷体_GB2312"/>
          <w:color w:val="000000"/>
          <w:sz w:val="28"/>
        </w:rPr>
        <w:t>（3）供应商</w:t>
      </w:r>
      <w:r>
        <w:rPr>
          <w:rFonts w:eastAsia="楷体_GB2312"/>
          <w:color w:val="000000"/>
          <w:sz w:val="28"/>
        </w:rPr>
        <w:t>在填写报价函时，币制、金额单位要统一；数字、文字要清晰，不应涂改。</w:t>
      </w:r>
    </w:p>
    <w:p w14:paraId="0DAE004D">
      <w:pPr>
        <w:tabs>
          <w:tab w:val="left" w:pos="0"/>
          <w:tab w:val="left" w:pos="840"/>
          <w:tab w:val="left" w:pos="5670"/>
        </w:tabs>
        <w:spacing w:line="450" w:lineRule="exact"/>
        <w:ind w:firstLine="560" w:firstLineChars="200"/>
        <w:rPr>
          <w:rFonts w:hint="eastAsia" w:eastAsia="楷体_GB2312"/>
          <w:color w:val="000000"/>
          <w:sz w:val="28"/>
        </w:rPr>
      </w:pPr>
      <w:r>
        <w:rPr>
          <w:rFonts w:hint="eastAsia" w:eastAsia="楷体_GB2312"/>
          <w:color w:val="000000"/>
          <w:sz w:val="28"/>
        </w:rPr>
        <w:t>2、报价有效期</w:t>
      </w:r>
    </w:p>
    <w:p w14:paraId="3E56B544">
      <w:pPr>
        <w:tabs>
          <w:tab w:val="left" w:pos="0"/>
          <w:tab w:val="left" w:pos="840"/>
          <w:tab w:val="left" w:pos="5670"/>
        </w:tabs>
        <w:spacing w:line="450" w:lineRule="exact"/>
        <w:ind w:firstLine="560" w:firstLineChars="200"/>
        <w:rPr>
          <w:rFonts w:hint="eastAsia" w:eastAsia="楷体_GB2312"/>
          <w:color w:val="000000"/>
          <w:sz w:val="28"/>
        </w:rPr>
      </w:pPr>
      <w:r>
        <w:rPr>
          <w:rFonts w:hint="eastAsia" w:eastAsia="楷体_GB2312"/>
          <w:color w:val="000000"/>
          <w:sz w:val="28"/>
        </w:rPr>
        <w:t>报价有效期为90天，有效期从供应商提交响应文件截止之日起计算。在有效期内，供应商不得要求撤销或修改其响应文件。报价有效期比规定短的，其响应文件无效。</w:t>
      </w:r>
    </w:p>
    <w:p w14:paraId="4DD7003E">
      <w:pPr>
        <w:tabs>
          <w:tab w:val="left" w:pos="0"/>
          <w:tab w:val="left" w:pos="840"/>
          <w:tab w:val="left" w:pos="5670"/>
        </w:tabs>
        <w:spacing w:line="450" w:lineRule="exact"/>
        <w:ind w:left="1" w:firstLine="562" w:firstLineChars="201"/>
        <w:rPr>
          <w:rFonts w:hint="eastAsia" w:ascii="楷体" w:hAnsi="楷体" w:eastAsia="楷体" w:cs="楷体"/>
          <w:color w:val="000000"/>
          <w:sz w:val="28"/>
          <w:szCs w:val="28"/>
        </w:rPr>
      </w:pPr>
      <w:r>
        <w:rPr>
          <w:rFonts w:hint="eastAsia" w:eastAsia="楷体_GB2312"/>
          <w:color w:val="000000"/>
          <w:sz w:val="28"/>
        </w:rPr>
        <w:t>3、</w:t>
      </w:r>
      <w:r>
        <w:rPr>
          <w:rFonts w:hint="eastAsia" w:ascii="楷体" w:hAnsi="楷体" w:eastAsia="楷体" w:cs="楷体"/>
          <w:color w:val="000000"/>
          <w:sz w:val="28"/>
          <w:szCs w:val="28"/>
        </w:rPr>
        <w:t>保证金</w:t>
      </w:r>
    </w:p>
    <w:p w14:paraId="08E76A19">
      <w:pPr>
        <w:tabs>
          <w:tab w:val="left" w:pos="0"/>
          <w:tab w:val="left" w:pos="840"/>
          <w:tab w:val="left" w:pos="5670"/>
        </w:tabs>
        <w:spacing w:line="450" w:lineRule="exact"/>
        <w:ind w:left="1" w:firstLine="703" w:firstLineChars="250"/>
        <w:rPr>
          <w:rFonts w:hint="eastAsia" w:ascii="楷体" w:hAnsi="楷体" w:eastAsia="楷体" w:cs="楷体"/>
          <w:b/>
          <w:color w:val="000000"/>
          <w:sz w:val="28"/>
          <w:szCs w:val="28"/>
        </w:rPr>
      </w:pPr>
      <w:r>
        <w:rPr>
          <w:rFonts w:hint="eastAsia" w:ascii="楷体" w:hAnsi="楷体" w:eastAsia="楷体" w:cs="楷体"/>
          <w:b/>
          <w:color w:val="000000"/>
          <w:sz w:val="28"/>
          <w:szCs w:val="28"/>
        </w:rPr>
        <w:t>本次采购不收取保证金。</w:t>
      </w:r>
    </w:p>
    <w:p w14:paraId="4AD3D97D">
      <w:pPr>
        <w:tabs>
          <w:tab w:val="left" w:pos="0"/>
          <w:tab w:val="left" w:pos="840"/>
          <w:tab w:val="left" w:pos="5670"/>
        </w:tabs>
        <w:spacing w:line="450" w:lineRule="exact"/>
        <w:ind w:left="1" w:firstLine="562" w:firstLineChars="201"/>
        <w:rPr>
          <w:rFonts w:hint="eastAsia" w:ascii="楷体" w:hAnsi="楷体" w:eastAsia="楷体" w:cs="楷体"/>
          <w:color w:val="000000"/>
          <w:sz w:val="28"/>
          <w:szCs w:val="28"/>
        </w:rPr>
      </w:pPr>
      <w:r>
        <w:rPr>
          <w:rFonts w:hint="eastAsia" w:ascii="楷体" w:hAnsi="楷体" w:eastAsia="楷体" w:cs="楷体"/>
          <w:color w:val="000000"/>
          <w:sz w:val="28"/>
          <w:szCs w:val="28"/>
        </w:rPr>
        <w:t>4、履约保证金</w:t>
      </w:r>
    </w:p>
    <w:p w14:paraId="65F757BA">
      <w:pPr>
        <w:tabs>
          <w:tab w:val="left" w:pos="0"/>
          <w:tab w:val="left" w:pos="840"/>
          <w:tab w:val="left" w:pos="5670"/>
        </w:tabs>
        <w:spacing w:line="450" w:lineRule="exact"/>
        <w:ind w:left="1" w:firstLine="562" w:firstLineChars="201"/>
        <w:rPr>
          <w:rFonts w:hint="eastAsia" w:ascii="楷体" w:hAnsi="楷体" w:eastAsia="楷体" w:cs="楷体"/>
          <w:color w:val="000000"/>
          <w:sz w:val="28"/>
          <w:szCs w:val="28"/>
        </w:rPr>
      </w:pPr>
      <w:r>
        <w:rPr>
          <w:rFonts w:hint="eastAsia" w:eastAsia="楷体_GB2312"/>
          <w:color w:val="000000"/>
          <w:sz w:val="28"/>
        </w:rPr>
        <w:t>在</w:t>
      </w:r>
      <w:r>
        <w:rPr>
          <w:rFonts w:eastAsia="楷体_GB2312"/>
          <w:color w:val="000000"/>
          <w:sz w:val="28"/>
        </w:rPr>
        <w:t>签订合同前</w:t>
      </w:r>
      <w:r>
        <w:rPr>
          <w:rFonts w:hint="eastAsia" w:eastAsia="楷体_GB2312"/>
          <w:color w:val="000000"/>
          <w:sz w:val="28"/>
        </w:rPr>
        <w:t>，成交人须向采购人缴纳2000元履约保证金，</w:t>
      </w:r>
      <w:r>
        <w:rPr>
          <w:rFonts w:eastAsia="楷体_GB2312"/>
          <w:color w:val="000000"/>
          <w:sz w:val="28"/>
        </w:rPr>
        <w:t>否则，作自动放弃</w:t>
      </w:r>
      <w:r>
        <w:rPr>
          <w:rFonts w:hint="eastAsia" w:eastAsia="楷体_GB2312"/>
          <w:color w:val="000000"/>
          <w:sz w:val="28"/>
        </w:rPr>
        <w:t>成交</w:t>
      </w:r>
      <w:r>
        <w:rPr>
          <w:rFonts w:eastAsia="楷体_GB2312"/>
          <w:color w:val="000000"/>
          <w:sz w:val="28"/>
        </w:rPr>
        <w:t>处理。履约保证金在</w:t>
      </w:r>
      <w:r>
        <w:rPr>
          <w:rFonts w:hint="eastAsia" w:eastAsia="楷体_GB2312"/>
          <w:color w:val="000000"/>
          <w:sz w:val="28"/>
        </w:rPr>
        <w:t>成交供应商</w:t>
      </w:r>
      <w:r>
        <w:rPr>
          <w:rFonts w:eastAsia="楷体_GB2312"/>
          <w:color w:val="000000"/>
          <w:sz w:val="28"/>
        </w:rPr>
        <w:t>按质按期交货后一次性退还（不计息）；如</w:t>
      </w:r>
      <w:r>
        <w:rPr>
          <w:rFonts w:hint="eastAsia" w:eastAsia="楷体_GB2312"/>
          <w:color w:val="000000"/>
          <w:sz w:val="28"/>
        </w:rPr>
        <w:t>成交供应商未能履行采购文件的承诺，提供假冒伪劣货物，或存在与采购单不相符的虚假交易，学校有权从履约保证金中取得补偿、不予退还部分或全部履约保证金，并取消其协议供货资格，列为不受欢迎供应商。</w:t>
      </w:r>
    </w:p>
    <w:p w14:paraId="0304FC64">
      <w:pPr>
        <w:tabs>
          <w:tab w:val="left" w:pos="0"/>
          <w:tab w:val="left" w:pos="840"/>
          <w:tab w:val="left" w:pos="5670"/>
        </w:tabs>
        <w:spacing w:line="450" w:lineRule="exact"/>
        <w:ind w:left="1" w:firstLine="562" w:firstLineChars="201"/>
        <w:rPr>
          <w:rFonts w:hint="eastAsia" w:eastAsia="楷体_GB2312"/>
          <w:color w:val="000000"/>
          <w:sz w:val="28"/>
        </w:rPr>
      </w:pPr>
      <w:r>
        <w:rPr>
          <w:rFonts w:hint="eastAsia" w:eastAsia="楷体_GB2312"/>
          <w:color w:val="000000"/>
          <w:sz w:val="28"/>
        </w:rPr>
        <w:t>5、合同签订</w:t>
      </w:r>
    </w:p>
    <w:p w14:paraId="4092B178">
      <w:pPr>
        <w:tabs>
          <w:tab w:val="left" w:pos="0"/>
          <w:tab w:val="left" w:pos="840"/>
          <w:tab w:val="left" w:pos="5670"/>
        </w:tabs>
        <w:spacing w:line="520" w:lineRule="exact"/>
        <w:ind w:left="1" w:firstLine="562" w:firstLineChars="201"/>
        <w:rPr>
          <w:rFonts w:hint="eastAsia" w:eastAsia="楷体_GB2312"/>
          <w:sz w:val="28"/>
        </w:rPr>
      </w:pPr>
      <w:r>
        <w:rPr>
          <w:rFonts w:hint="eastAsia" w:eastAsia="楷体_GB2312"/>
          <w:color w:val="000000"/>
          <w:sz w:val="28"/>
        </w:rPr>
        <w:t>成交供应商应在成交通知书发出之日起三十日内与采购人签订采购合同。询价文件、澄清文件及成交供应商的响应文件等均为签订合同依据。</w:t>
      </w:r>
    </w:p>
    <w:p w14:paraId="4BF5CDC7">
      <w:pPr>
        <w:autoSpaceDE w:val="0"/>
        <w:autoSpaceDN w:val="0"/>
        <w:adjustRightInd w:val="0"/>
        <w:spacing w:line="450" w:lineRule="exact"/>
        <w:ind w:firstLine="677" w:firstLineChars="242"/>
        <w:rPr>
          <w:rFonts w:hint="eastAsia" w:ascii="楷体_GB2312" w:hAnsi="楷体" w:eastAsia="楷体_GB2312"/>
          <w:color w:val="000000"/>
          <w:sz w:val="28"/>
        </w:rPr>
      </w:pPr>
      <w:r>
        <w:rPr>
          <w:rFonts w:hint="eastAsia" w:ascii="楷体_GB2312" w:hAnsi="楷体" w:eastAsia="楷体_GB2312"/>
          <w:bCs/>
          <w:color w:val="000000"/>
          <w:sz w:val="28"/>
          <w:szCs w:val="28"/>
        </w:rPr>
        <w:t>6、</w:t>
      </w:r>
      <w:r>
        <w:rPr>
          <w:rFonts w:hint="eastAsia" w:ascii="楷体_GB2312" w:hAnsi="楷体" w:eastAsia="楷体_GB2312"/>
          <w:color w:val="000000"/>
          <w:sz w:val="28"/>
        </w:rPr>
        <w:t>供应商认为采购文件、采购过程和成交结果使自己的权益受到损害的，须在成交结果公示截止时间前以书面形式向采购人提出质疑，否则，采购人可不予受理。质疑供应商在规定期限内应当一次性提出针对同一采购环节提出质疑。</w:t>
      </w:r>
    </w:p>
    <w:p w14:paraId="2F33F42E">
      <w:pPr>
        <w:tabs>
          <w:tab w:val="left" w:pos="0"/>
          <w:tab w:val="left" w:pos="840"/>
          <w:tab w:val="left" w:pos="5670"/>
        </w:tabs>
        <w:spacing w:line="520" w:lineRule="exact"/>
        <w:ind w:left="1" w:firstLine="562" w:firstLineChars="201"/>
        <w:rPr>
          <w:rFonts w:hint="eastAsia" w:eastAsia="楷体_GB2312"/>
          <w:sz w:val="28"/>
        </w:rPr>
      </w:pPr>
      <w:r>
        <w:rPr>
          <w:rFonts w:hint="eastAsia" w:eastAsia="楷体_GB2312"/>
          <w:sz w:val="28"/>
        </w:rPr>
        <w:t>7、付款方式：货款采用月结方式（产品的使用部门按月与供应商核实订单并支付相应货款），供应商根据学校财务要求开具相关发票。</w:t>
      </w:r>
    </w:p>
    <w:p w14:paraId="30E7441D">
      <w:pPr>
        <w:pStyle w:val="7"/>
        <w:spacing w:line="520" w:lineRule="exact"/>
        <w:ind w:firstLine="593" w:firstLineChars="212"/>
        <w:rPr>
          <w:rFonts w:hint="eastAsia" w:ascii="黑体" w:eastAsia="黑体"/>
        </w:rPr>
      </w:pPr>
      <w:r>
        <w:rPr>
          <w:rFonts w:hint="eastAsia" w:ascii="黑体" w:eastAsia="黑体"/>
        </w:rPr>
        <w:t>五、响应文件要求</w:t>
      </w:r>
    </w:p>
    <w:p w14:paraId="5FFA4F9D">
      <w:pPr>
        <w:tabs>
          <w:tab w:val="left" w:pos="0"/>
          <w:tab w:val="left" w:pos="840"/>
          <w:tab w:val="left" w:pos="5670"/>
        </w:tabs>
        <w:spacing w:line="520" w:lineRule="exact"/>
        <w:ind w:left="1" w:firstLine="562" w:firstLineChars="201"/>
        <w:rPr>
          <w:rFonts w:hint="eastAsia" w:eastAsia="楷体_GB2312"/>
          <w:sz w:val="28"/>
        </w:rPr>
      </w:pPr>
      <w:r>
        <w:rPr>
          <w:rFonts w:hint="eastAsia" w:eastAsia="楷体_GB2312"/>
          <w:sz w:val="28"/>
        </w:rPr>
        <w:t>1、参加本项目采购活动的响应人应编制响应文件共3份，其中正本1份，副本2份，密封在</w:t>
      </w:r>
      <w:r>
        <w:rPr>
          <w:rFonts w:hint="eastAsia" w:eastAsia="楷体_GB2312"/>
          <w:sz w:val="28"/>
          <w:u w:val="single"/>
        </w:rPr>
        <w:t>同一个文件袋</w:t>
      </w:r>
      <w:r>
        <w:rPr>
          <w:rFonts w:hint="eastAsia" w:eastAsia="楷体_GB2312"/>
          <w:sz w:val="28"/>
        </w:rPr>
        <w:t>中，并在密封袋上加盖公章，注明项目编号、项目名称（标段）、响应人、响应人地址、授权代表及联系电话、电子邮箱等。</w:t>
      </w:r>
    </w:p>
    <w:p w14:paraId="6F050340">
      <w:pPr>
        <w:tabs>
          <w:tab w:val="left" w:pos="0"/>
          <w:tab w:val="left" w:pos="840"/>
          <w:tab w:val="left" w:pos="5670"/>
        </w:tabs>
        <w:spacing w:line="520" w:lineRule="exact"/>
        <w:ind w:left="1" w:firstLine="562" w:firstLineChars="201"/>
        <w:rPr>
          <w:rFonts w:hint="eastAsia" w:eastAsia="楷体_GB2312"/>
          <w:sz w:val="28"/>
        </w:rPr>
      </w:pPr>
      <w:r>
        <w:rPr>
          <w:rFonts w:hint="eastAsia" w:eastAsia="楷体_GB2312"/>
          <w:sz w:val="28"/>
        </w:rPr>
        <w:t>2、响应文件制作一般要求：</w:t>
      </w:r>
      <w:r>
        <w:rPr>
          <w:rFonts w:hint="eastAsia" w:ascii="楷体_GB2312" w:eastAsia="楷体_GB2312"/>
          <w:sz w:val="28"/>
        </w:rPr>
        <w:t>①响应函；②报价表(参考附件中的相关格式)；③资格证明类文件(参考附件中相关内容)</w:t>
      </w:r>
      <w:r>
        <w:rPr>
          <w:rFonts w:hint="eastAsia" w:eastAsia="楷体_GB2312"/>
          <w:sz w:val="28"/>
        </w:rPr>
        <w:t>；</w:t>
      </w:r>
      <w:r>
        <w:rPr>
          <w:rFonts w:hint="eastAsia" w:ascii="楷体_GB2312" w:eastAsia="楷体_GB2312"/>
          <w:sz w:val="28"/>
        </w:rPr>
        <w:t>④</w:t>
      </w:r>
      <w:r>
        <w:rPr>
          <w:rFonts w:hint="eastAsia" w:eastAsia="楷体_GB2312"/>
          <w:sz w:val="28"/>
        </w:rPr>
        <w:t>其他相关材料。</w:t>
      </w:r>
      <w:r>
        <w:rPr>
          <w:rFonts w:hint="eastAsia" w:eastAsia="楷体_GB2312"/>
          <w:sz w:val="28"/>
          <w:u w:val="single"/>
        </w:rPr>
        <w:t>响应文件必须打印，重要内容必须加盖公章。</w:t>
      </w:r>
    </w:p>
    <w:p w14:paraId="24CDFE16">
      <w:pPr>
        <w:tabs>
          <w:tab w:val="left" w:pos="0"/>
          <w:tab w:val="left" w:pos="840"/>
          <w:tab w:val="left" w:pos="5670"/>
        </w:tabs>
        <w:spacing w:line="520" w:lineRule="exact"/>
        <w:ind w:left="1" w:firstLine="562" w:firstLineChars="201"/>
        <w:rPr>
          <w:rFonts w:hint="eastAsia" w:eastAsia="楷体_GB2312"/>
          <w:sz w:val="28"/>
        </w:rPr>
      </w:pPr>
      <w:r>
        <w:rPr>
          <w:rFonts w:hint="eastAsia" w:eastAsia="楷体_GB2312"/>
          <w:sz w:val="28"/>
        </w:rPr>
        <w:t>3、响应文件封面一般需要包含如下信息：①项目编号；②项目名称（标段）；③响应人名称(公章)；④单位地址；⑤联系电话；⑥本项目授权代表(签字)、联系电话、邮箱等。</w:t>
      </w:r>
    </w:p>
    <w:p w14:paraId="40758752">
      <w:pPr>
        <w:tabs>
          <w:tab w:val="left" w:pos="0"/>
          <w:tab w:val="left" w:pos="840"/>
          <w:tab w:val="left" w:pos="5670"/>
        </w:tabs>
        <w:spacing w:line="520" w:lineRule="exact"/>
        <w:ind w:left="1" w:firstLine="562" w:firstLineChars="201"/>
        <w:rPr>
          <w:rFonts w:hint="eastAsia" w:eastAsia="楷体_GB2312"/>
          <w:sz w:val="28"/>
        </w:rPr>
      </w:pPr>
      <w:r>
        <w:rPr>
          <w:rFonts w:hint="eastAsia" w:eastAsia="楷体_GB2312"/>
          <w:sz w:val="28"/>
        </w:rPr>
        <w:t>4、响应人递送的响应文件无论结果，均不予退还。</w:t>
      </w:r>
    </w:p>
    <w:p w14:paraId="4BCC60D7">
      <w:pPr>
        <w:pStyle w:val="7"/>
        <w:spacing w:line="520" w:lineRule="exact"/>
        <w:ind w:firstLine="593" w:firstLineChars="212"/>
        <w:rPr>
          <w:rFonts w:hint="eastAsia" w:ascii="黑体" w:eastAsia="黑体"/>
        </w:rPr>
      </w:pPr>
      <w:r>
        <w:rPr>
          <w:rFonts w:hint="eastAsia" w:ascii="黑体" w:eastAsia="黑体"/>
        </w:rPr>
        <w:t>六、时间、地点及评审</w:t>
      </w:r>
    </w:p>
    <w:p w14:paraId="37D143B8">
      <w:pPr>
        <w:tabs>
          <w:tab w:val="left" w:pos="0"/>
          <w:tab w:val="left" w:pos="840"/>
          <w:tab w:val="left" w:pos="5670"/>
        </w:tabs>
        <w:spacing w:line="520" w:lineRule="exact"/>
        <w:ind w:left="1" w:firstLine="562" w:firstLineChars="201"/>
        <w:rPr>
          <w:rFonts w:hint="eastAsia" w:eastAsia="楷体_GB2312"/>
          <w:sz w:val="28"/>
        </w:rPr>
      </w:pPr>
      <w:r>
        <w:rPr>
          <w:rFonts w:hint="eastAsia" w:eastAsia="楷体_GB2312"/>
          <w:sz w:val="28"/>
        </w:rPr>
        <w:t>1、响应文件接收截止时间为</w:t>
      </w:r>
      <w:r>
        <w:rPr>
          <w:rFonts w:hint="eastAsia" w:eastAsia="楷体_GB2312"/>
          <w:b/>
          <w:sz w:val="28"/>
          <w:u w:val="single"/>
        </w:rPr>
        <w:t>2025年8月27日星期三，上午9:00-11：00（以响应文件递送至招标办时间为准）</w:t>
      </w:r>
      <w:r>
        <w:rPr>
          <w:rFonts w:hint="eastAsia" w:eastAsia="楷体_GB2312"/>
          <w:sz w:val="28"/>
        </w:rPr>
        <w:t>，逾期不予受理。</w:t>
      </w:r>
    </w:p>
    <w:p w14:paraId="76CA2C88">
      <w:pPr>
        <w:tabs>
          <w:tab w:val="left" w:pos="0"/>
          <w:tab w:val="left" w:pos="840"/>
          <w:tab w:val="left" w:pos="5670"/>
        </w:tabs>
        <w:spacing w:line="520" w:lineRule="exact"/>
        <w:ind w:left="1" w:firstLine="562" w:firstLineChars="201"/>
        <w:rPr>
          <w:rFonts w:hint="eastAsia" w:eastAsia="楷体_GB2312"/>
          <w:sz w:val="28"/>
        </w:rPr>
      </w:pPr>
      <w:r>
        <w:rPr>
          <w:rFonts w:hint="eastAsia" w:eastAsia="楷体_GB2312"/>
          <w:sz w:val="28"/>
        </w:rPr>
        <w:t>2、响应文件接收地址及联系方式：江苏省淮安市长江西路111号　淮阴师范学院16号办公楼208室，电话0517-83525709/17798807262。（由于学校已经放假，只开放南门，请提前打手机报备）</w:t>
      </w:r>
    </w:p>
    <w:p w14:paraId="61259F87">
      <w:pPr>
        <w:tabs>
          <w:tab w:val="left" w:pos="0"/>
          <w:tab w:val="left" w:pos="840"/>
          <w:tab w:val="left" w:pos="5670"/>
        </w:tabs>
        <w:spacing w:line="520" w:lineRule="exact"/>
        <w:ind w:left="1" w:firstLine="562" w:firstLineChars="201"/>
        <w:rPr>
          <w:rFonts w:hint="eastAsia" w:eastAsia="楷体_GB2312"/>
          <w:b/>
          <w:sz w:val="28"/>
        </w:rPr>
      </w:pPr>
      <w:r>
        <w:rPr>
          <w:rFonts w:hint="eastAsia" w:eastAsia="楷体_GB2312"/>
          <w:sz w:val="28"/>
        </w:rPr>
        <w:t>3、本项目评审时间及要求：</w:t>
      </w:r>
      <w:r>
        <w:rPr>
          <w:rFonts w:hint="eastAsia" w:eastAsia="楷体_GB2312"/>
          <w:b/>
          <w:sz w:val="28"/>
          <w:u w:val="single"/>
        </w:rPr>
        <w:t>2025年8月27日星期三，下午14:30。</w:t>
      </w:r>
      <w:r>
        <w:rPr>
          <w:rFonts w:hint="eastAsia" w:eastAsia="楷体_GB2312"/>
          <w:b/>
          <w:sz w:val="28"/>
        </w:rPr>
        <w:t>评审地点：淮阴师范学院16号办公楼213室。</w:t>
      </w:r>
    </w:p>
    <w:p w14:paraId="39DC781D">
      <w:pPr>
        <w:pStyle w:val="7"/>
        <w:spacing w:line="520" w:lineRule="exact"/>
        <w:ind w:firstLine="593" w:firstLineChars="212"/>
        <w:rPr>
          <w:rFonts w:hint="eastAsia" w:ascii="黑体" w:eastAsia="黑体"/>
        </w:rPr>
      </w:pPr>
      <w:r>
        <w:rPr>
          <w:rFonts w:hint="eastAsia" w:ascii="黑体" w:eastAsia="黑体"/>
        </w:rPr>
        <w:t>七、采购相关信息获取</w:t>
      </w:r>
    </w:p>
    <w:p w14:paraId="63DECA18">
      <w:pPr>
        <w:tabs>
          <w:tab w:val="left" w:pos="0"/>
          <w:tab w:val="left" w:pos="840"/>
          <w:tab w:val="left" w:pos="5670"/>
        </w:tabs>
        <w:spacing w:line="520" w:lineRule="exact"/>
        <w:ind w:left="1" w:firstLine="562" w:firstLineChars="201"/>
        <w:rPr>
          <w:rFonts w:hint="eastAsia" w:eastAsia="楷体_GB2312"/>
          <w:sz w:val="28"/>
        </w:rPr>
      </w:pPr>
      <w:r>
        <w:rPr>
          <w:rFonts w:hint="eastAsia" w:eastAsia="楷体_GB2312"/>
          <w:sz w:val="28"/>
        </w:rPr>
        <w:t>1、本项目采购文件及相关更正、补充文件(如有)仅以电子文档方式发布，发布及下载地址为淮阴师范学院招标采购网（http://ztb.hytc.edu.cn/）</w:t>
      </w:r>
    </w:p>
    <w:p w14:paraId="4ECE1033">
      <w:pPr>
        <w:tabs>
          <w:tab w:val="left" w:pos="0"/>
          <w:tab w:val="left" w:pos="840"/>
          <w:tab w:val="left" w:pos="5670"/>
        </w:tabs>
        <w:spacing w:line="520" w:lineRule="exact"/>
        <w:ind w:left="1" w:firstLine="562" w:firstLineChars="201"/>
        <w:rPr>
          <w:rFonts w:hint="eastAsia" w:eastAsia="楷体_GB2312"/>
          <w:sz w:val="28"/>
        </w:rPr>
      </w:pPr>
      <w:r>
        <w:rPr>
          <w:rFonts w:hint="eastAsia" w:eastAsia="楷体_GB2312"/>
          <w:sz w:val="28"/>
        </w:rPr>
        <w:t>2、采购结果将在淮阴师范学院招标采购网</w:t>
      </w:r>
      <w:r>
        <w:rPr>
          <w:rFonts w:eastAsia="楷体_GB2312"/>
          <w:sz w:val="28"/>
        </w:rPr>
        <w:t>（</w:t>
      </w:r>
      <w:r>
        <w:fldChar w:fldCharType="begin"/>
      </w:r>
      <w:r>
        <w:instrText xml:space="preserve"> HYPERLINK "http://ztb.hytc.edu.cn/" </w:instrText>
      </w:r>
      <w:r>
        <w:fldChar w:fldCharType="separate"/>
      </w:r>
      <w:r>
        <w:rPr>
          <w:rFonts w:eastAsia="楷体_GB2312"/>
          <w:sz w:val="28"/>
        </w:rPr>
        <w:t>http://ztb.hytc.edu.cn/</w:t>
      </w:r>
      <w:r>
        <w:rPr>
          <w:rFonts w:eastAsia="楷体_GB2312"/>
          <w:sz w:val="28"/>
        </w:rPr>
        <w:fldChar w:fldCharType="end"/>
      </w:r>
      <w:r>
        <w:rPr>
          <w:rFonts w:eastAsia="楷体_GB2312"/>
          <w:sz w:val="28"/>
        </w:rPr>
        <w:t>）</w:t>
      </w:r>
      <w:r>
        <w:rPr>
          <w:rFonts w:hint="eastAsia" w:eastAsia="楷体_GB2312"/>
          <w:sz w:val="28"/>
        </w:rPr>
        <w:t>公示，除成交人外不再单独告知，请及时关注。</w:t>
      </w:r>
    </w:p>
    <w:p w14:paraId="510ED883">
      <w:pPr>
        <w:tabs>
          <w:tab w:val="left" w:pos="0"/>
          <w:tab w:val="left" w:pos="840"/>
          <w:tab w:val="left" w:pos="5670"/>
        </w:tabs>
        <w:spacing w:line="520" w:lineRule="exact"/>
        <w:ind w:left="1" w:firstLine="565" w:firstLineChars="201"/>
        <w:rPr>
          <w:rFonts w:eastAsia="楷体_GB2312"/>
          <w:b/>
          <w:sz w:val="28"/>
          <w:u w:val="single"/>
        </w:rPr>
      </w:pPr>
    </w:p>
    <w:p w14:paraId="7B100B7C">
      <w:pPr>
        <w:tabs>
          <w:tab w:val="left" w:pos="0"/>
          <w:tab w:val="left" w:pos="840"/>
          <w:tab w:val="left" w:pos="5670"/>
        </w:tabs>
        <w:spacing w:line="520" w:lineRule="exact"/>
        <w:ind w:left="1" w:firstLine="565" w:firstLineChars="201"/>
        <w:rPr>
          <w:rFonts w:eastAsia="楷体_GB2312"/>
          <w:b/>
          <w:sz w:val="28"/>
          <w:u w:val="single"/>
        </w:rPr>
      </w:pPr>
    </w:p>
    <w:p w14:paraId="30499112">
      <w:pPr>
        <w:tabs>
          <w:tab w:val="left" w:pos="0"/>
          <w:tab w:val="left" w:pos="840"/>
          <w:tab w:val="left" w:pos="5670"/>
        </w:tabs>
        <w:spacing w:line="520" w:lineRule="exact"/>
        <w:ind w:left="1" w:firstLine="565" w:firstLineChars="201"/>
        <w:rPr>
          <w:rFonts w:hint="eastAsia" w:eastAsia="楷体_GB2312"/>
          <w:b/>
          <w:sz w:val="28"/>
          <w:u w:val="single"/>
        </w:rPr>
      </w:pPr>
    </w:p>
    <w:p w14:paraId="5A7D667E">
      <w:pPr>
        <w:wordWrap w:val="0"/>
        <w:spacing w:line="520" w:lineRule="exact"/>
        <w:ind w:right="588" w:firstLine="5408" w:firstLineChars="1924"/>
        <w:rPr>
          <w:rFonts w:hint="eastAsia" w:ascii="黑体" w:eastAsia="黑体"/>
          <w:b/>
          <w:sz w:val="28"/>
        </w:rPr>
      </w:pPr>
      <w:r>
        <w:rPr>
          <w:rFonts w:hint="eastAsia" w:ascii="黑体" w:eastAsia="黑体"/>
          <w:b/>
          <w:sz w:val="28"/>
        </w:rPr>
        <w:t xml:space="preserve">淮阴师范学院招投标办公室 </w:t>
      </w:r>
    </w:p>
    <w:p w14:paraId="7BDC4AA7">
      <w:pPr>
        <w:tabs>
          <w:tab w:val="left" w:pos="420"/>
          <w:tab w:val="left" w:pos="735"/>
        </w:tabs>
        <w:spacing w:line="520" w:lineRule="exact"/>
        <w:ind w:right="28" w:firstLine="562" w:firstLineChars="200"/>
        <w:jc w:val="left"/>
        <w:rPr>
          <w:rFonts w:hint="eastAsia" w:ascii="楷体_GB2312" w:eastAsia="楷体_GB2312"/>
          <w:sz w:val="28"/>
        </w:rPr>
      </w:pPr>
      <w:r>
        <w:rPr>
          <w:rFonts w:hint="eastAsia" w:ascii="楷体_GB2312" w:eastAsia="楷体_GB2312"/>
          <w:b/>
          <w:sz w:val="28"/>
        </w:rPr>
        <w:t xml:space="preserve">                                        </w:t>
      </w:r>
      <w:r>
        <w:rPr>
          <w:rFonts w:hint="eastAsia" w:ascii="楷体_GB2312" w:eastAsia="楷体_GB2312"/>
          <w:sz w:val="28"/>
        </w:rPr>
        <w:t>2025年8月20日</w:t>
      </w:r>
    </w:p>
    <w:p w14:paraId="2B11F858">
      <w:pPr>
        <w:tabs>
          <w:tab w:val="left" w:pos="420"/>
          <w:tab w:val="left" w:pos="735"/>
        </w:tabs>
        <w:spacing w:line="520" w:lineRule="exact"/>
        <w:ind w:right="28"/>
        <w:jc w:val="left"/>
        <w:rPr>
          <w:rFonts w:hint="eastAsia" w:ascii="楷体_GB2312" w:eastAsia="楷体_GB2312"/>
          <w:sz w:val="28"/>
        </w:rPr>
      </w:pPr>
      <w:r>
        <w:rPr>
          <w:rFonts w:hint="eastAsia" w:hAnsi="宋体"/>
        </w:rPr>
        <w:br w:type="page"/>
      </w:r>
      <w:r>
        <w:rPr>
          <w:rFonts w:hint="eastAsia" w:ascii="楷体_GB2312" w:eastAsia="楷体_GB2312"/>
          <w:sz w:val="28"/>
        </w:rPr>
        <w:t>附件1：响应文件参考格式</w:t>
      </w:r>
    </w:p>
    <w:p w14:paraId="09334C71">
      <w:pPr>
        <w:rPr>
          <w:rFonts w:hint="eastAsia"/>
          <w:sz w:val="32"/>
          <w:szCs w:val="20"/>
        </w:rPr>
      </w:pPr>
      <w:r>
        <w:rPr>
          <w:b/>
          <w:bCs/>
          <w:sz w:val="36"/>
          <w:szCs w:val="20"/>
          <w:lang w:val="en-US" w:eastAsia="zh-CN"/>
        </w:rPr>
        <mc:AlternateContent>
          <mc:Choice Requires="wps">
            <w:drawing>
              <wp:anchor distT="0" distB="0" distL="114300" distR="114300" simplePos="0" relativeHeight="251659264" behindDoc="0" locked="0" layoutInCell="1" allowOverlap="1">
                <wp:simplePos x="0" y="0"/>
                <wp:positionH relativeFrom="column">
                  <wp:posOffset>4871085</wp:posOffset>
                </wp:positionH>
                <wp:positionV relativeFrom="paragraph">
                  <wp:posOffset>46990</wp:posOffset>
                </wp:positionV>
                <wp:extent cx="986790" cy="496570"/>
                <wp:effectExtent l="4445" t="5080" r="18415" b="12700"/>
                <wp:wrapNone/>
                <wp:docPr id="1" name="Text Box 344"/>
                <wp:cNvGraphicFramePr/>
                <a:graphic xmlns:a="http://schemas.openxmlformats.org/drawingml/2006/main">
                  <a:graphicData uri="http://schemas.microsoft.com/office/word/2010/wordprocessingShape">
                    <wps:wsp>
                      <wps:cNvSpPr txBox="1"/>
                      <wps:spPr>
                        <a:xfrm>
                          <a:off x="0" y="0"/>
                          <a:ext cx="986790" cy="4965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842CF8E">
                            <w:pPr>
                              <w:jc w:val="center"/>
                              <w:rPr>
                                <w:rFonts w:hint="eastAsia"/>
                                <w:sz w:val="32"/>
                              </w:rPr>
                            </w:pPr>
                          </w:p>
                        </w:txbxContent>
                      </wps:txbx>
                      <wps:bodyPr upright="1"/>
                    </wps:wsp>
                  </a:graphicData>
                </a:graphic>
              </wp:anchor>
            </w:drawing>
          </mc:Choice>
          <mc:Fallback>
            <w:pict>
              <v:shape id="Text Box 344" o:spid="_x0000_s1026" o:spt="202" type="#_x0000_t202" style="position:absolute;left:0pt;margin-left:383.55pt;margin-top:3.7pt;height:39.1pt;width:77.7pt;z-index:251659264;mso-width-relative:page;mso-height-relative:page;" fillcolor="#FFFFFF" filled="t" stroked="t" coordsize="21600,21600" o:gfxdata="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CUU1/2AAAAAgBAAAPAAAAAAAAAAEAIAAAACIAAABkcnMvZG93bnJl&#10;di54bWxQSwECFAAUAAAACACHTuJADXy/hP0BAAA2BAAADgAAAAAAAAABACAAAAAnAQAAZHJzL2Uy&#10;b0RvYy54bWxQSwUGAAAAAAYABgBZAQAAlgUAAAAA&#10;">
                <v:fill on="t" focussize="0,0"/>
                <v:stroke color="#000000" joinstyle="miter"/>
                <v:imagedata o:title=""/>
                <o:lock v:ext="edit" aspectratio="f"/>
                <v:textbox>
                  <w:txbxContent>
                    <w:p w14:paraId="1842CF8E">
                      <w:pPr>
                        <w:jc w:val="center"/>
                        <w:rPr>
                          <w:rFonts w:hint="eastAsia"/>
                          <w:sz w:val="32"/>
                        </w:rPr>
                      </w:pPr>
                    </w:p>
                  </w:txbxContent>
                </v:textbox>
              </v:shape>
            </w:pict>
          </mc:Fallback>
        </mc:AlternateContent>
      </w:r>
    </w:p>
    <w:p w14:paraId="3BBA6B1E">
      <w:pPr>
        <w:rPr>
          <w:rFonts w:hint="eastAsia"/>
          <w:sz w:val="32"/>
          <w:szCs w:val="20"/>
        </w:rPr>
      </w:pPr>
    </w:p>
    <w:p w14:paraId="66BBB4B6">
      <w:pPr>
        <w:rPr>
          <w:sz w:val="32"/>
          <w:szCs w:val="20"/>
        </w:rPr>
      </w:pPr>
    </w:p>
    <w:p w14:paraId="294B9453">
      <w:pPr>
        <w:jc w:val="center"/>
        <w:rPr>
          <w:sz w:val="32"/>
          <w:szCs w:val="20"/>
        </w:rPr>
      </w:pPr>
      <w:r>
        <w:rPr>
          <w:rFonts w:hint="eastAsia"/>
          <w:sz w:val="32"/>
          <w:szCs w:val="20"/>
        </w:rPr>
        <w:t>淮阴师范学院</w:t>
      </w:r>
    </w:p>
    <w:p w14:paraId="76D057DD">
      <w:pPr>
        <w:jc w:val="center"/>
        <w:rPr>
          <w:sz w:val="96"/>
          <w:szCs w:val="20"/>
        </w:rPr>
      </w:pPr>
      <w:r>
        <w:rPr>
          <w:rFonts w:hint="eastAsia"/>
          <w:sz w:val="96"/>
          <w:szCs w:val="20"/>
        </w:rPr>
        <w:t>响应</w:t>
      </w:r>
      <w:r>
        <w:rPr>
          <w:sz w:val="96"/>
          <w:szCs w:val="20"/>
        </w:rPr>
        <w:t>文件</w:t>
      </w:r>
    </w:p>
    <w:p w14:paraId="24B9C901">
      <w:pPr>
        <w:rPr>
          <w:sz w:val="32"/>
          <w:szCs w:val="20"/>
        </w:rPr>
      </w:pPr>
    </w:p>
    <w:p w14:paraId="7753E48B">
      <w:pPr>
        <w:rPr>
          <w:b/>
          <w:bCs/>
          <w:sz w:val="36"/>
        </w:rPr>
      </w:pPr>
    </w:p>
    <w:p w14:paraId="223C6653">
      <w:pPr>
        <w:ind w:firstLine="1247" w:firstLineChars="345"/>
        <w:rPr>
          <w:sz w:val="32"/>
          <w:szCs w:val="20"/>
        </w:rPr>
      </w:pPr>
      <w:r>
        <w:rPr>
          <w:b/>
          <w:bCs/>
          <w:sz w:val="36"/>
        </w:rPr>
        <w:t>项目编号:</w:t>
      </w:r>
      <w:r>
        <w:rPr>
          <w:b/>
          <w:bCs/>
          <w:sz w:val="36"/>
          <w:u w:val="single"/>
        </w:rPr>
        <w:t xml:space="preserve">                           </w:t>
      </w:r>
    </w:p>
    <w:p w14:paraId="175BC974">
      <w:pPr>
        <w:spacing w:line="600" w:lineRule="exact"/>
        <w:ind w:firstLine="1261" w:firstLineChars="349"/>
        <w:rPr>
          <w:b/>
          <w:bCs/>
          <w:sz w:val="36"/>
          <w:u w:val="single"/>
        </w:rPr>
      </w:pPr>
      <w:r>
        <w:rPr>
          <w:b/>
          <w:bCs/>
          <w:sz w:val="36"/>
        </w:rPr>
        <w:t>项目名称：</w:t>
      </w:r>
      <w:r>
        <w:rPr>
          <w:b/>
          <w:bCs/>
          <w:sz w:val="36"/>
          <w:u w:val="single"/>
        </w:rPr>
        <w:t xml:space="preserve">                          </w:t>
      </w:r>
    </w:p>
    <w:p w14:paraId="0345CAB3">
      <w:pPr>
        <w:spacing w:line="600" w:lineRule="exact"/>
        <w:ind w:firstLine="1261" w:firstLineChars="349"/>
        <w:rPr>
          <w:b/>
          <w:bCs/>
          <w:sz w:val="36"/>
        </w:rPr>
      </w:pPr>
      <w:r>
        <w:rPr>
          <w:rFonts w:hint="eastAsia"/>
          <w:b/>
          <w:bCs/>
          <w:sz w:val="36"/>
        </w:rPr>
        <w:t>响 应</w:t>
      </w:r>
      <w:r>
        <w:rPr>
          <w:b/>
          <w:bCs/>
          <w:sz w:val="36"/>
        </w:rPr>
        <w:t xml:space="preserve"> 人：</w:t>
      </w:r>
      <w:r>
        <w:rPr>
          <w:b/>
          <w:bCs/>
          <w:sz w:val="36"/>
          <w:u w:val="single"/>
        </w:rPr>
        <w:t xml:space="preserve">                          </w:t>
      </w:r>
    </w:p>
    <w:p w14:paraId="3D819876">
      <w:pPr>
        <w:spacing w:line="600" w:lineRule="exact"/>
        <w:ind w:firstLine="1261" w:firstLineChars="349"/>
        <w:rPr>
          <w:b/>
          <w:bCs/>
          <w:sz w:val="36"/>
          <w:u w:val="single"/>
        </w:rPr>
      </w:pPr>
      <w:r>
        <w:rPr>
          <w:b/>
          <w:bCs/>
          <w:sz w:val="36"/>
        </w:rPr>
        <w:t>地    址：</w:t>
      </w:r>
      <w:r>
        <w:rPr>
          <w:b/>
          <w:bCs/>
          <w:sz w:val="36"/>
          <w:u w:val="single"/>
        </w:rPr>
        <w:t xml:space="preserve">                          </w:t>
      </w:r>
    </w:p>
    <w:p w14:paraId="104F9334">
      <w:pPr>
        <w:spacing w:line="600" w:lineRule="exact"/>
        <w:ind w:firstLine="1261" w:firstLineChars="349"/>
        <w:rPr>
          <w:b/>
          <w:bCs/>
          <w:sz w:val="36"/>
          <w:u w:val="single"/>
        </w:rPr>
      </w:pPr>
      <w:r>
        <w:rPr>
          <w:b/>
          <w:bCs/>
          <w:sz w:val="36"/>
        </w:rPr>
        <w:t>电    话：</w:t>
      </w:r>
      <w:r>
        <w:rPr>
          <w:b/>
          <w:bCs/>
          <w:sz w:val="36"/>
          <w:u w:val="single"/>
        </w:rPr>
        <w:t xml:space="preserve">                          </w:t>
      </w:r>
    </w:p>
    <w:p w14:paraId="481CD708">
      <w:pPr>
        <w:spacing w:line="600" w:lineRule="exact"/>
        <w:ind w:firstLine="1261" w:firstLineChars="349"/>
        <w:rPr>
          <w:b/>
          <w:bCs/>
          <w:sz w:val="36"/>
        </w:rPr>
      </w:pPr>
      <w:r>
        <w:rPr>
          <w:b/>
          <w:bCs/>
          <w:sz w:val="36"/>
        </w:rPr>
        <w:t>授权代表：</w:t>
      </w:r>
      <w:r>
        <w:rPr>
          <w:b/>
          <w:bCs/>
          <w:sz w:val="36"/>
          <w:u w:val="single"/>
        </w:rPr>
        <w:t xml:space="preserve">                          </w:t>
      </w:r>
    </w:p>
    <w:p w14:paraId="3ED062A7">
      <w:pPr>
        <w:spacing w:line="600" w:lineRule="exact"/>
        <w:ind w:firstLine="1261" w:firstLineChars="349"/>
        <w:rPr>
          <w:b/>
          <w:bCs/>
          <w:sz w:val="36"/>
        </w:rPr>
      </w:pPr>
      <w:r>
        <w:rPr>
          <w:b/>
          <w:bCs/>
          <w:sz w:val="36"/>
        </w:rPr>
        <w:t>手    机：</w:t>
      </w:r>
      <w:r>
        <w:rPr>
          <w:b/>
          <w:bCs/>
          <w:sz w:val="36"/>
          <w:u w:val="single"/>
        </w:rPr>
        <w:t xml:space="preserve">                          </w:t>
      </w:r>
    </w:p>
    <w:p w14:paraId="68D0EB90">
      <w:pPr>
        <w:spacing w:line="600" w:lineRule="exact"/>
        <w:ind w:firstLine="1261" w:firstLineChars="349"/>
        <w:rPr>
          <w:b/>
          <w:bCs/>
          <w:sz w:val="32"/>
          <w:u w:val="single"/>
          <w:lang w:val="pt-BR"/>
        </w:rPr>
      </w:pPr>
      <w:r>
        <w:rPr>
          <w:b/>
          <w:bCs/>
          <w:sz w:val="36"/>
          <w:lang w:val="pt-BR"/>
        </w:rPr>
        <w:t>邮    箱：</w:t>
      </w:r>
      <w:r>
        <w:rPr>
          <w:b/>
          <w:bCs/>
          <w:sz w:val="36"/>
          <w:u w:val="single"/>
          <w:lang w:val="pt-BR"/>
        </w:rPr>
        <w:t xml:space="preserve">                          </w:t>
      </w:r>
    </w:p>
    <w:p w14:paraId="65121BD2">
      <w:pPr>
        <w:ind w:firstLine="1904" w:firstLineChars="595"/>
        <w:rPr>
          <w:sz w:val="32"/>
          <w:szCs w:val="20"/>
          <w:lang w:val="pt-BR"/>
        </w:rPr>
      </w:pPr>
    </w:p>
    <w:p w14:paraId="75FC8EA4">
      <w:pPr>
        <w:ind w:firstLine="1904" w:firstLineChars="595"/>
        <w:rPr>
          <w:rFonts w:hint="eastAsia"/>
          <w:sz w:val="32"/>
          <w:szCs w:val="20"/>
          <w:lang w:val="pt-BR"/>
        </w:rPr>
      </w:pPr>
    </w:p>
    <w:p w14:paraId="6A830194">
      <w:pPr>
        <w:ind w:firstLine="1904" w:firstLineChars="595"/>
        <w:rPr>
          <w:sz w:val="32"/>
          <w:szCs w:val="20"/>
          <w:lang w:val="pt-BR"/>
        </w:rPr>
      </w:pPr>
    </w:p>
    <w:p w14:paraId="3DC58402">
      <w:pPr>
        <w:jc w:val="center"/>
        <w:rPr>
          <w:b/>
          <w:sz w:val="32"/>
          <w:szCs w:val="20"/>
          <w:lang w:val="pt-BR"/>
        </w:rPr>
      </w:pPr>
      <w:r>
        <w:rPr>
          <w:b/>
          <w:sz w:val="36"/>
        </w:rPr>
        <w:t>二</w:t>
      </w:r>
      <w:r>
        <w:rPr>
          <w:b/>
          <w:sz w:val="48"/>
          <w:lang w:val="pt-BR"/>
        </w:rPr>
        <w:t>○</w:t>
      </w:r>
      <w:r>
        <w:rPr>
          <w:b/>
          <w:sz w:val="36"/>
        </w:rPr>
        <w:t>二</w:t>
      </w:r>
      <w:r>
        <w:rPr>
          <w:rFonts w:hint="eastAsia"/>
          <w:b/>
          <w:sz w:val="36"/>
        </w:rPr>
        <w:t>五</w:t>
      </w:r>
      <w:r>
        <w:rPr>
          <w:b/>
          <w:sz w:val="36"/>
        </w:rPr>
        <w:t>年</w:t>
      </w:r>
      <w:r>
        <w:rPr>
          <w:b/>
          <w:sz w:val="36"/>
          <w:lang w:val="pt-BR"/>
        </w:rPr>
        <w:t>×</w:t>
      </w:r>
      <w:r>
        <w:rPr>
          <w:b/>
          <w:sz w:val="36"/>
        </w:rPr>
        <w:t>月</w:t>
      </w:r>
      <w:r>
        <w:rPr>
          <w:b/>
          <w:sz w:val="36"/>
          <w:lang w:val="pt-BR"/>
        </w:rPr>
        <w:t>×</w:t>
      </w:r>
      <w:r>
        <w:rPr>
          <w:b/>
          <w:sz w:val="36"/>
        </w:rPr>
        <w:t>日</w:t>
      </w:r>
    </w:p>
    <w:p w14:paraId="1721125A">
      <w:pPr>
        <w:spacing w:afterLines="50"/>
        <w:jc w:val="center"/>
        <w:rPr>
          <w:szCs w:val="21"/>
        </w:rPr>
      </w:pPr>
      <w:r>
        <w:rPr>
          <w:szCs w:val="20"/>
          <w:lang w:val="pt-BR"/>
        </w:rPr>
        <w:br w:type="page"/>
      </w:r>
      <w:bookmarkStart w:id="2" w:name="_Toc136924766"/>
      <w:bookmarkStart w:id="3" w:name="_Toc157775459"/>
      <w:bookmarkStart w:id="4" w:name="_Toc157775468"/>
    </w:p>
    <w:bookmarkEnd w:id="2"/>
    <w:bookmarkEnd w:id="3"/>
    <w:p w14:paraId="0B6CC5DA">
      <w:pPr>
        <w:spacing w:afterLines="50"/>
        <w:jc w:val="center"/>
        <w:rPr>
          <w:rFonts w:hint="eastAsia"/>
          <w:b/>
          <w:sz w:val="32"/>
          <w:szCs w:val="21"/>
        </w:rPr>
      </w:pPr>
      <w:r>
        <w:rPr>
          <w:rFonts w:hint="eastAsia"/>
          <w:b/>
          <w:sz w:val="32"/>
          <w:szCs w:val="21"/>
        </w:rPr>
        <w:t>一</w:t>
      </w:r>
      <w:r>
        <w:rPr>
          <w:b/>
          <w:sz w:val="32"/>
          <w:szCs w:val="21"/>
        </w:rPr>
        <w:t>、</w:t>
      </w:r>
      <w:r>
        <w:rPr>
          <w:rFonts w:hint="eastAsia"/>
          <w:b/>
          <w:sz w:val="32"/>
          <w:szCs w:val="21"/>
        </w:rPr>
        <w:t>响应函</w:t>
      </w:r>
    </w:p>
    <w:p w14:paraId="5F580C5B">
      <w:pPr>
        <w:spacing w:line="480" w:lineRule="exact"/>
        <w:rPr>
          <w:rFonts w:ascii="宋体" w:hAnsi="宋体"/>
          <w:sz w:val="28"/>
        </w:rPr>
      </w:pPr>
      <w:r>
        <w:rPr>
          <w:rFonts w:hint="eastAsia" w:ascii="宋体" w:hAnsi="宋体"/>
          <w:sz w:val="28"/>
        </w:rPr>
        <w:t>淮阴师范学院招标办：</w:t>
      </w:r>
    </w:p>
    <w:p w14:paraId="65895FE4">
      <w:pPr>
        <w:pStyle w:val="38"/>
        <w:spacing w:before="0" w:after="0" w:line="480" w:lineRule="exact"/>
        <w:ind w:firstLine="700" w:firstLineChars="250"/>
        <w:rPr>
          <w:rFonts w:hint="eastAsia" w:ascii="宋体" w:hAnsi="宋体"/>
          <w:kern w:val="2"/>
          <w:sz w:val="28"/>
          <w:szCs w:val="28"/>
        </w:rPr>
      </w:pPr>
      <w:r>
        <w:rPr>
          <w:rFonts w:hint="eastAsia" w:ascii="宋体" w:hAnsi="宋体"/>
          <w:sz w:val="28"/>
        </w:rPr>
        <w:t>关于</w:t>
      </w:r>
      <w:r>
        <w:rPr>
          <w:rFonts w:hint="eastAsia" w:ascii="宋体" w:hAnsi="宋体"/>
          <w:sz w:val="28"/>
          <w:u w:val="single"/>
        </w:rPr>
        <w:t xml:space="preserve">       </w:t>
      </w:r>
      <w:r>
        <w:rPr>
          <w:rFonts w:hint="eastAsia" w:ascii="宋体" w:hAnsi="宋体"/>
          <w:sz w:val="28"/>
        </w:rPr>
        <w:t>采购项目</w:t>
      </w:r>
      <w:r>
        <w:rPr>
          <w:rFonts w:hint="eastAsia" w:ascii="宋体" w:hAnsi="宋体"/>
          <w:sz w:val="28"/>
          <w:szCs w:val="28"/>
        </w:rPr>
        <w:t>（项目编号:    ）</w:t>
      </w:r>
      <w:r>
        <w:rPr>
          <w:rFonts w:hint="eastAsia" w:ascii="宋体" w:hAnsi="宋体"/>
          <w:sz w:val="28"/>
        </w:rPr>
        <w:t>采购文件（包括更正公告，如果有的话）收悉，我们经详细审阅和研究，现决定参加本项目采购活动。</w:t>
      </w:r>
      <w:r>
        <w:rPr>
          <w:rFonts w:hint="eastAsia" w:ascii="宋体" w:hAnsi="宋体"/>
          <w:sz w:val="28"/>
          <w:szCs w:val="28"/>
        </w:rPr>
        <w:t>同时，正式授权下述签字人</w:t>
      </w:r>
      <w:r>
        <w:rPr>
          <w:rFonts w:hint="eastAsia" w:ascii="宋体" w:hAnsi="宋体"/>
          <w:sz w:val="28"/>
          <w:szCs w:val="28"/>
          <w:u w:val="single"/>
        </w:rPr>
        <w:t xml:space="preserve">      </w:t>
      </w:r>
      <w:r>
        <w:rPr>
          <w:rFonts w:hint="eastAsia" w:ascii="宋体" w:hAnsi="宋体"/>
          <w:sz w:val="28"/>
          <w:szCs w:val="28"/>
        </w:rPr>
        <w:t>（姓名和职务）代表</w:t>
      </w:r>
      <w:r>
        <w:rPr>
          <w:rFonts w:hint="eastAsia" w:ascii="宋体" w:hAnsi="宋体"/>
          <w:sz w:val="28"/>
          <w:szCs w:val="28"/>
          <w:u w:val="single"/>
        </w:rPr>
        <w:t xml:space="preserve">           </w:t>
      </w:r>
      <w:r>
        <w:rPr>
          <w:rFonts w:hint="eastAsia" w:ascii="宋体" w:hAnsi="宋体"/>
          <w:sz w:val="28"/>
          <w:szCs w:val="28"/>
        </w:rPr>
        <w:t>（响应人单位名称），</w:t>
      </w:r>
      <w:r>
        <w:rPr>
          <w:rFonts w:hint="eastAsia" w:ascii="宋体" w:hAnsi="宋体"/>
          <w:kern w:val="2"/>
          <w:sz w:val="28"/>
          <w:szCs w:val="28"/>
        </w:rPr>
        <w:t>全权处理本次项目采购的有关事宜。</w:t>
      </w:r>
    </w:p>
    <w:p w14:paraId="01B87DAB">
      <w:pPr>
        <w:pStyle w:val="38"/>
        <w:numPr>
          <w:ilvl w:val="0"/>
          <w:numId w:val="1"/>
        </w:numPr>
        <w:tabs>
          <w:tab w:val="left" w:pos="7560"/>
        </w:tabs>
        <w:snapToGrid w:val="0"/>
        <w:spacing w:before="0" w:after="0" w:line="324" w:lineRule="auto"/>
        <w:ind w:firstLine="560" w:firstLineChars="200"/>
        <w:rPr>
          <w:rFonts w:ascii="宋体" w:hAnsi="宋体"/>
          <w:kern w:val="2"/>
          <w:sz w:val="28"/>
          <w:szCs w:val="28"/>
        </w:rPr>
      </w:pPr>
      <w:r>
        <w:rPr>
          <w:rFonts w:hint="eastAsia" w:ascii="宋体" w:hAnsi="宋体"/>
          <w:kern w:val="2"/>
          <w:sz w:val="28"/>
          <w:szCs w:val="28"/>
        </w:rPr>
        <w:t>按照采购文件要求及国家相关规定，我方有资质参与贵方本次的采购活动，经慎重考虑，我方愿以报价函内价格及采购文件的要求提供所需货物和服务。</w:t>
      </w:r>
    </w:p>
    <w:p w14:paraId="5EF41E62">
      <w:pPr>
        <w:pStyle w:val="38"/>
        <w:numPr>
          <w:ilvl w:val="0"/>
          <w:numId w:val="1"/>
        </w:numPr>
        <w:tabs>
          <w:tab w:val="left" w:pos="7560"/>
        </w:tabs>
        <w:snapToGrid w:val="0"/>
        <w:spacing w:before="0" w:after="0" w:line="324" w:lineRule="auto"/>
        <w:ind w:firstLine="560" w:firstLineChars="200"/>
        <w:rPr>
          <w:rFonts w:hint="eastAsia" w:ascii="宋体" w:hAnsi="宋体"/>
          <w:kern w:val="2"/>
          <w:sz w:val="28"/>
          <w:szCs w:val="28"/>
        </w:rPr>
      </w:pPr>
      <w:r>
        <w:rPr>
          <w:rFonts w:hint="eastAsia" w:ascii="宋体" w:hAnsi="宋体"/>
          <w:kern w:val="2"/>
          <w:sz w:val="28"/>
          <w:szCs w:val="28"/>
        </w:rPr>
        <w:t>我方</w:t>
      </w:r>
      <w:r>
        <w:rPr>
          <w:rFonts w:hint="eastAsia" w:ascii="宋体" w:hAnsi="宋体"/>
          <w:sz w:val="28"/>
          <w:szCs w:val="28"/>
        </w:rPr>
        <w:t>接受采购文件的所有的条款和规定。</w:t>
      </w:r>
    </w:p>
    <w:p w14:paraId="76FC5D58">
      <w:pPr>
        <w:spacing w:line="480" w:lineRule="exact"/>
        <w:ind w:firstLine="567"/>
        <w:rPr>
          <w:rFonts w:hint="eastAsia" w:ascii="宋体" w:hAnsi="宋体"/>
          <w:sz w:val="28"/>
          <w:szCs w:val="28"/>
        </w:rPr>
      </w:pPr>
      <w:r>
        <w:rPr>
          <w:rFonts w:hint="eastAsia" w:ascii="宋体" w:hAnsi="宋体"/>
          <w:sz w:val="28"/>
          <w:szCs w:val="28"/>
        </w:rPr>
        <w:t>3、我们同意向贵方提供贵方可能要求的与本采购活动有关的任何证据或资料</w:t>
      </w:r>
      <w:r>
        <w:rPr>
          <w:rFonts w:hint="eastAsia" w:ascii="宋体" w:hAnsi="宋体"/>
          <w:sz w:val="28"/>
        </w:rPr>
        <w:t>，并保证所提供的都是真实的、准确的。</w:t>
      </w:r>
    </w:p>
    <w:p w14:paraId="6807861D">
      <w:pPr>
        <w:spacing w:line="480" w:lineRule="exact"/>
        <w:ind w:firstLine="567"/>
        <w:rPr>
          <w:rFonts w:hint="eastAsia" w:ascii="宋体" w:hAnsi="宋体"/>
          <w:sz w:val="28"/>
          <w:szCs w:val="28"/>
        </w:rPr>
      </w:pPr>
      <w:r>
        <w:rPr>
          <w:rFonts w:hint="eastAsia" w:ascii="宋体" w:hAnsi="宋体"/>
          <w:sz w:val="28"/>
        </w:rPr>
        <w:t>3、</w:t>
      </w:r>
      <w:r>
        <w:rPr>
          <w:rFonts w:hint="eastAsia" w:ascii="宋体" w:hAnsi="宋体"/>
          <w:sz w:val="28"/>
          <w:szCs w:val="28"/>
        </w:rPr>
        <w:t>一旦我方成交，我方将按照采购文件及合同的规定，严格履行合同的责任和义务，并保证在合同规定的时间内完成。</w:t>
      </w:r>
    </w:p>
    <w:p w14:paraId="55C3B616">
      <w:pPr>
        <w:pStyle w:val="38"/>
        <w:spacing w:before="0" w:after="0" w:line="480" w:lineRule="exact"/>
        <w:ind w:right="561" w:firstLine="2940" w:firstLineChars="1050"/>
        <w:rPr>
          <w:rFonts w:hint="eastAsia" w:ascii="宋体" w:hAnsi="宋体"/>
          <w:sz w:val="28"/>
        </w:rPr>
      </w:pPr>
    </w:p>
    <w:p w14:paraId="6689E4E5">
      <w:pPr>
        <w:pStyle w:val="38"/>
        <w:spacing w:before="0" w:after="0" w:line="480" w:lineRule="exact"/>
        <w:ind w:right="561" w:firstLine="2940" w:firstLineChars="1050"/>
        <w:rPr>
          <w:rFonts w:hint="eastAsia" w:ascii="宋体" w:hAnsi="宋体"/>
          <w:sz w:val="28"/>
        </w:rPr>
      </w:pPr>
    </w:p>
    <w:p w14:paraId="522FC68F">
      <w:pPr>
        <w:pStyle w:val="38"/>
        <w:spacing w:before="0" w:after="0" w:line="480" w:lineRule="exact"/>
        <w:ind w:right="561" w:firstLine="2940" w:firstLineChars="1050"/>
        <w:rPr>
          <w:rFonts w:hint="eastAsia" w:ascii="宋体" w:hAnsi="宋体"/>
          <w:sz w:val="28"/>
          <w:u w:val="single"/>
        </w:rPr>
      </w:pPr>
      <w:r>
        <w:rPr>
          <w:rFonts w:hint="eastAsia" w:ascii="宋体" w:hAnsi="宋体"/>
          <w:sz w:val="28"/>
        </w:rPr>
        <w:t>响应人名称（公章）:</w:t>
      </w:r>
      <w:r>
        <w:rPr>
          <w:rFonts w:hint="eastAsia" w:ascii="宋体" w:hAnsi="宋体"/>
          <w:sz w:val="28"/>
          <w:u w:val="single"/>
        </w:rPr>
        <w:t xml:space="preserve">                 </w:t>
      </w:r>
    </w:p>
    <w:p w14:paraId="47CC129F">
      <w:pPr>
        <w:pStyle w:val="38"/>
        <w:spacing w:before="0" w:after="0" w:line="480" w:lineRule="exact"/>
        <w:ind w:right="561" w:firstLine="2940" w:firstLineChars="1050"/>
        <w:rPr>
          <w:rFonts w:hint="eastAsia" w:ascii="宋体" w:hAnsi="宋体"/>
          <w:kern w:val="2"/>
          <w:sz w:val="28"/>
          <w:szCs w:val="28"/>
        </w:rPr>
      </w:pPr>
      <w:r>
        <w:rPr>
          <w:rFonts w:hint="eastAsia" w:ascii="宋体" w:hAnsi="宋体"/>
          <w:sz w:val="28"/>
          <w:szCs w:val="28"/>
        </w:rPr>
        <w:t>地址:</w:t>
      </w:r>
      <w:r>
        <w:rPr>
          <w:rFonts w:hint="eastAsia" w:ascii="宋体" w:hAnsi="宋体"/>
          <w:sz w:val="28"/>
          <w:szCs w:val="28"/>
          <w:u w:val="single"/>
        </w:rPr>
        <w:t xml:space="preserve">             </w:t>
      </w:r>
      <w:r>
        <w:rPr>
          <w:rFonts w:hint="eastAsia" w:ascii="宋体" w:hAnsi="宋体"/>
          <w:sz w:val="28"/>
          <w:szCs w:val="28"/>
        </w:rPr>
        <w:t>邮编:</w:t>
      </w:r>
      <w:r>
        <w:rPr>
          <w:rFonts w:hint="eastAsia" w:ascii="宋体" w:hAnsi="宋体"/>
          <w:sz w:val="28"/>
          <w:szCs w:val="28"/>
          <w:u w:val="single"/>
        </w:rPr>
        <w:t xml:space="preserve">             </w:t>
      </w:r>
    </w:p>
    <w:p w14:paraId="2648C33E">
      <w:pPr>
        <w:pStyle w:val="6"/>
        <w:spacing w:line="480" w:lineRule="exact"/>
        <w:ind w:right="561" w:firstLine="2951" w:firstLineChars="1050"/>
        <w:rPr>
          <w:rFonts w:hint="eastAsia" w:hAnsi="宋体"/>
          <w:sz w:val="28"/>
          <w:u w:val="single"/>
        </w:rPr>
      </w:pPr>
      <w:r>
        <w:rPr>
          <w:rFonts w:hint="eastAsia" w:hAnsi="宋体"/>
          <w:b/>
          <w:sz w:val="28"/>
          <w:szCs w:val="24"/>
        </w:rPr>
        <w:t>响应人法定代表人</w:t>
      </w:r>
      <w:r>
        <w:rPr>
          <w:rFonts w:hint="eastAsia" w:hAnsi="宋体"/>
          <w:sz w:val="28"/>
          <w:szCs w:val="24"/>
        </w:rPr>
        <w:t>（签字）</w:t>
      </w:r>
      <w:r>
        <w:rPr>
          <w:rFonts w:hint="eastAsia" w:hAnsi="宋体"/>
          <w:sz w:val="28"/>
        </w:rPr>
        <w:t>:</w:t>
      </w:r>
      <w:r>
        <w:rPr>
          <w:rFonts w:hint="eastAsia" w:hAnsi="宋体"/>
          <w:sz w:val="28"/>
          <w:u w:val="single"/>
        </w:rPr>
        <w:t xml:space="preserve">  　　　　 </w:t>
      </w:r>
    </w:p>
    <w:p w14:paraId="7CA1968B">
      <w:pPr>
        <w:snapToGrid w:val="0"/>
        <w:spacing w:line="480" w:lineRule="exact"/>
        <w:ind w:right="561" w:firstLine="2940" w:firstLineChars="1050"/>
        <w:rPr>
          <w:rFonts w:hint="eastAsia" w:ascii="宋体" w:hAnsi="宋体"/>
          <w:sz w:val="28"/>
          <w:szCs w:val="28"/>
          <w:u w:val="single"/>
        </w:rPr>
      </w:pPr>
      <w:r>
        <w:rPr>
          <w:rFonts w:hint="eastAsia" w:ascii="宋体" w:hAnsi="宋体"/>
          <w:sz w:val="28"/>
          <w:szCs w:val="28"/>
        </w:rPr>
        <w:t>电话:</w:t>
      </w:r>
      <w:r>
        <w:rPr>
          <w:rFonts w:hint="eastAsia" w:ascii="宋体" w:hAnsi="宋体"/>
          <w:sz w:val="28"/>
          <w:szCs w:val="28"/>
          <w:u w:val="single"/>
        </w:rPr>
        <w:t xml:space="preserve">       　　　　　　　　　      </w:t>
      </w:r>
    </w:p>
    <w:p w14:paraId="484C5F38">
      <w:pPr>
        <w:pStyle w:val="6"/>
        <w:spacing w:line="480" w:lineRule="exact"/>
        <w:ind w:right="561" w:firstLine="420" w:firstLineChars="150"/>
        <w:jc w:val="center"/>
        <w:rPr>
          <w:rFonts w:hint="eastAsia" w:hAnsi="宋体"/>
          <w:sz w:val="28"/>
          <w:szCs w:val="24"/>
        </w:rPr>
      </w:pPr>
      <w:r>
        <w:rPr>
          <w:rFonts w:hint="eastAsia" w:hAnsi="宋体"/>
          <w:sz w:val="28"/>
          <w:szCs w:val="24"/>
        </w:rPr>
        <w:t xml:space="preserve">  </w:t>
      </w:r>
    </w:p>
    <w:p w14:paraId="52D71F0A">
      <w:pPr>
        <w:pStyle w:val="6"/>
        <w:spacing w:line="480" w:lineRule="exact"/>
        <w:ind w:right="561" w:firstLine="420" w:firstLineChars="150"/>
        <w:jc w:val="center"/>
        <w:rPr>
          <w:rFonts w:hint="eastAsia" w:hAnsi="宋体"/>
          <w:sz w:val="28"/>
          <w:szCs w:val="24"/>
        </w:rPr>
      </w:pPr>
      <w:r>
        <w:rPr>
          <w:rFonts w:hint="eastAsia" w:hAnsi="宋体"/>
          <w:sz w:val="28"/>
          <w:szCs w:val="24"/>
        </w:rPr>
        <w:t xml:space="preserve">    日期: </w:t>
      </w:r>
      <w:r>
        <w:rPr>
          <w:rFonts w:hint="eastAsia" w:hAnsi="宋体"/>
          <w:sz w:val="28"/>
          <w:szCs w:val="24"/>
          <w:u w:val="single"/>
        </w:rPr>
        <w:t xml:space="preserve">      </w:t>
      </w:r>
      <w:r>
        <w:rPr>
          <w:rFonts w:hint="eastAsia" w:hAnsi="宋体"/>
          <w:sz w:val="28"/>
          <w:szCs w:val="24"/>
        </w:rPr>
        <w:t>年</w:t>
      </w:r>
      <w:r>
        <w:rPr>
          <w:rFonts w:hint="eastAsia" w:hAnsi="宋体"/>
          <w:sz w:val="28"/>
          <w:szCs w:val="24"/>
          <w:u w:val="single"/>
        </w:rPr>
        <w:t xml:space="preserve">     </w:t>
      </w:r>
      <w:r>
        <w:rPr>
          <w:rFonts w:hint="eastAsia" w:hAnsi="宋体"/>
          <w:sz w:val="28"/>
          <w:szCs w:val="24"/>
        </w:rPr>
        <w:t>月</w:t>
      </w:r>
      <w:r>
        <w:rPr>
          <w:rFonts w:hint="eastAsia" w:hAnsi="宋体"/>
          <w:sz w:val="28"/>
          <w:szCs w:val="24"/>
          <w:u w:val="single"/>
        </w:rPr>
        <w:t xml:space="preserve">     </w:t>
      </w:r>
      <w:r>
        <w:rPr>
          <w:rFonts w:hint="eastAsia" w:hAnsi="宋体"/>
          <w:sz w:val="28"/>
          <w:szCs w:val="24"/>
        </w:rPr>
        <w:t>日</w:t>
      </w:r>
    </w:p>
    <w:p w14:paraId="3575E09E">
      <w:pPr>
        <w:spacing w:afterLines="50"/>
        <w:jc w:val="center"/>
        <w:rPr>
          <w:rFonts w:hint="eastAsia"/>
          <w:b/>
          <w:sz w:val="32"/>
          <w:szCs w:val="21"/>
        </w:rPr>
      </w:pPr>
    </w:p>
    <w:p w14:paraId="1972C35F">
      <w:pPr>
        <w:tabs>
          <w:tab w:val="left" w:pos="900"/>
        </w:tabs>
        <w:snapToGrid w:val="0"/>
        <w:spacing w:line="440" w:lineRule="exact"/>
        <w:ind w:firstLine="643" w:firstLineChars="200"/>
        <w:jc w:val="center"/>
        <w:rPr>
          <w:rFonts w:ascii="宋体" w:hAnsi="宋体" w:cs="宋体"/>
          <w:sz w:val="28"/>
          <w:szCs w:val="28"/>
          <w:u w:val="single"/>
        </w:rPr>
      </w:pPr>
      <w:r>
        <w:rPr>
          <w:b/>
          <w:sz w:val="32"/>
          <w:szCs w:val="21"/>
        </w:rPr>
        <w:br w:type="page"/>
      </w:r>
    </w:p>
    <w:p w14:paraId="43E05C8A">
      <w:pPr>
        <w:spacing w:line="520" w:lineRule="exact"/>
        <w:ind w:left="-708" w:leftChars="-337" w:firstLine="4620" w:firstLineChars="1650"/>
        <w:rPr>
          <w:rFonts w:ascii="宋体" w:hAnsi="宋体" w:cs="宋体"/>
          <w:sz w:val="28"/>
          <w:szCs w:val="28"/>
          <w:u w:val="single"/>
        </w:rPr>
      </w:pPr>
    </w:p>
    <w:p w14:paraId="56AEE1BD">
      <w:pPr>
        <w:tabs>
          <w:tab w:val="left" w:pos="900"/>
        </w:tabs>
        <w:snapToGrid w:val="0"/>
        <w:spacing w:line="440" w:lineRule="exact"/>
        <w:ind w:firstLine="643" w:firstLineChars="200"/>
        <w:jc w:val="center"/>
        <w:rPr>
          <w:rFonts w:hint="eastAsia"/>
          <w:b/>
          <w:color w:val="000000"/>
          <w:sz w:val="32"/>
          <w:szCs w:val="21"/>
        </w:rPr>
      </w:pPr>
      <w:r>
        <w:rPr>
          <w:rFonts w:hint="eastAsia" w:ascii="宋体" w:hAnsi="宋体"/>
          <w:b/>
          <w:bCs/>
          <w:sz w:val="32"/>
          <w:szCs w:val="32"/>
        </w:rPr>
        <w:t>二、报价</w:t>
      </w:r>
      <w:r>
        <w:rPr>
          <w:rFonts w:hint="eastAsia"/>
          <w:b/>
          <w:color w:val="000000"/>
          <w:sz w:val="32"/>
          <w:szCs w:val="21"/>
        </w:rPr>
        <w:t>函</w:t>
      </w:r>
    </w:p>
    <w:p w14:paraId="585768D7">
      <w:pPr>
        <w:tabs>
          <w:tab w:val="left" w:pos="900"/>
        </w:tabs>
        <w:snapToGrid w:val="0"/>
        <w:spacing w:line="440" w:lineRule="exact"/>
        <w:ind w:firstLine="560" w:firstLineChars="200"/>
        <w:rPr>
          <w:rFonts w:hint="eastAsia" w:eastAsia="楷体_GB2312"/>
          <w:color w:val="000000"/>
          <w:sz w:val="28"/>
        </w:rPr>
      </w:pPr>
      <w:r>
        <w:rPr>
          <w:rFonts w:hint="eastAsia" w:eastAsia="楷体_GB2312"/>
          <w:color w:val="000000"/>
          <w:sz w:val="28"/>
        </w:rPr>
        <w:t>1、按照采购文件中规定的各项要求，我方愿按照下列报价并按采购文件的规定要求提供所需货物和服务。</w:t>
      </w:r>
    </w:p>
    <w:p w14:paraId="4A4CB828">
      <w:pPr>
        <w:tabs>
          <w:tab w:val="left" w:pos="900"/>
        </w:tabs>
        <w:snapToGrid w:val="0"/>
        <w:spacing w:line="440" w:lineRule="exact"/>
        <w:ind w:firstLine="560" w:firstLineChars="200"/>
        <w:rPr>
          <w:rFonts w:hint="eastAsia" w:eastAsia="楷体_GB2312"/>
          <w:color w:val="000000"/>
          <w:sz w:val="28"/>
        </w:rPr>
      </w:pPr>
    </w:p>
    <w:p w14:paraId="40210548">
      <w:pPr>
        <w:spacing w:afterLines="50"/>
        <w:jc w:val="left"/>
        <w:rPr>
          <w:rFonts w:hint="eastAsia" w:ascii="宋体" w:hAnsi="宋体"/>
          <w:b/>
          <w:bCs/>
          <w:sz w:val="24"/>
        </w:rPr>
      </w:pPr>
      <w:r>
        <w:rPr>
          <w:rFonts w:eastAsia="楷体_GB2312"/>
          <w:color w:val="000000"/>
          <w:sz w:val="24"/>
          <w:u w:val="single"/>
        </w:rPr>
        <w:t>以京东网上商城同品牌、型号或配置的自营产品的</w:t>
      </w:r>
      <w:r>
        <w:rPr>
          <w:rFonts w:hint="eastAsia" w:eastAsia="楷体_GB2312"/>
          <w:color w:val="000000"/>
          <w:sz w:val="24"/>
          <w:u w:val="single"/>
        </w:rPr>
        <w:t>下订单</w:t>
      </w:r>
      <w:r>
        <w:rPr>
          <w:rFonts w:eastAsia="楷体_GB2312"/>
          <w:color w:val="000000"/>
          <w:sz w:val="24"/>
          <w:u w:val="single"/>
        </w:rPr>
        <w:t>当天的价格为基准价</w:t>
      </w:r>
      <w:r>
        <w:rPr>
          <w:rFonts w:hint="eastAsia" w:eastAsia="楷体_GB2312"/>
          <w:color w:val="000000"/>
          <w:sz w:val="24"/>
          <w:u w:val="single"/>
        </w:rPr>
        <w:t>报下浮率</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7"/>
        <w:gridCol w:w="2434"/>
        <w:gridCol w:w="2266"/>
        <w:gridCol w:w="2219"/>
        <w:gridCol w:w="1878"/>
      </w:tblGrid>
      <w:tr w14:paraId="5D8B3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tcPr>
          <w:p w14:paraId="6429FD05">
            <w:pPr>
              <w:pStyle w:val="38"/>
              <w:spacing w:before="0" w:after="0" w:line="480" w:lineRule="exact"/>
              <w:ind w:firstLine="0"/>
              <w:jc w:val="center"/>
              <w:rPr>
                <w:rFonts w:hint="eastAsia" w:ascii="黑体" w:hAnsi="黑体" w:eastAsia="黑体"/>
                <w:b/>
                <w:kern w:val="2"/>
                <w:sz w:val="21"/>
                <w:szCs w:val="21"/>
                <w:lang w:val="en-US" w:eastAsia="zh-CN"/>
              </w:rPr>
            </w:pPr>
            <w:r>
              <w:rPr>
                <w:rFonts w:hint="eastAsia" w:ascii="黑体" w:hAnsi="黑体" w:eastAsia="黑体"/>
                <w:b/>
                <w:kern w:val="2"/>
                <w:sz w:val="21"/>
                <w:szCs w:val="21"/>
                <w:lang w:val="en-US" w:eastAsia="zh-CN"/>
              </w:rPr>
              <w:t>序号</w:t>
            </w:r>
          </w:p>
        </w:tc>
        <w:tc>
          <w:tcPr>
            <w:tcW w:w="2494" w:type="dxa"/>
            <w:shd w:val="clear" w:color="auto" w:fill="auto"/>
          </w:tcPr>
          <w:p w14:paraId="6C75C0D8">
            <w:pPr>
              <w:pStyle w:val="38"/>
              <w:spacing w:before="0" w:after="0" w:line="480" w:lineRule="exact"/>
              <w:ind w:firstLine="0"/>
              <w:jc w:val="center"/>
              <w:rPr>
                <w:rFonts w:hint="eastAsia" w:ascii="黑体" w:hAnsi="黑体" w:eastAsia="黑体"/>
                <w:b/>
                <w:kern w:val="2"/>
                <w:sz w:val="21"/>
                <w:szCs w:val="21"/>
                <w:lang w:val="en-US" w:eastAsia="zh-CN"/>
              </w:rPr>
            </w:pPr>
            <w:r>
              <w:rPr>
                <w:rFonts w:hint="eastAsia" w:ascii="黑体" w:hAnsi="黑体" w:eastAsia="黑体"/>
                <w:b/>
                <w:kern w:val="2"/>
                <w:sz w:val="21"/>
                <w:szCs w:val="21"/>
                <w:lang w:val="en-US" w:eastAsia="zh-CN"/>
              </w:rPr>
              <w:t>类型</w:t>
            </w:r>
          </w:p>
        </w:tc>
        <w:tc>
          <w:tcPr>
            <w:tcW w:w="2325" w:type="dxa"/>
            <w:shd w:val="clear" w:color="auto" w:fill="auto"/>
          </w:tcPr>
          <w:p w14:paraId="0435F9CF">
            <w:pPr>
              <w:pStyle w:val="38"/>
              <w:spacing w:before="0" w:after="0" w:line="480" w:lineRule="exact"/>
              <w:ind w:firstLine="0"/>
              <w:jc w:val="center"/>
              <w:rPr>
                <w:rFonts w:hint="eastAsia" w:ascii="黑体" w:hAnsi="黑体" w:eastAsia="黑体"/>
                <w:b/>
                <w:kern w:val="2"/>
                <w:sz w:val="21"/>
                <w:szCs w:val="21"/>
                <w:lang w:val="en-US" w:eastAsia="zh-CN"/>
              </w:rPr>
            </w:pPr>
            <w:r>
              <w:rPr>
                <w:rFonts w:hint="eastAsia" w:ascii="黑体" w:hAnsi="黑体" w:eastAsia="黑体"/>
                <w:b/>
                <w:kern w:val="2"/>
                <w:sz w:val="21"/>
                <w:szCs w:val="21"/>
                <w:lang w:val="en-US" w:eastAsia="zh-CN"/>
              </w:rPr>
              <w:t>分类</w:t>
            </w:r>
          </w:p>
        </w:tc>
        <w:tc>
          <w:tcPr>
            <w:tcW w:w="2268" w:type="dxa"/>
            <w:shd w:val="clear" w:color="auto" w:fill="auto"/>
          </w:tcPr>
          <w:p w14:paraId="700F22AE">
            <w:pPr>
              <w:pStyle w:val="38"/>
              <w:spacing w:before="0" w:after="0" w:line="480" w:lineRule="exact"/>
              <w:ind w:firstLine="0"/>
              <w:jc w:val="center"/>
              <w:rPr>
                <w:rFonts w:hint="eastAsia" w:ascii="黑体" w:hAnsi="黑体" w:eastAsia="黑体"/>
                <w:b/>
                <w:kern w:val="2"/>
                <w:sz w:val="21"/>
                <w:szCs w:val="21"/>
                <w:lang w:val="en-US" w:eastAsia="zh-CN"/>
              </w:rPr>
            </w:pPr>
            <w:r>
              <w:rPr>
                <w:rFonts w:hint="eastAsia" w:ascii="黑体" w:hAnsi="黑体" w:eastAsia="黑体"/>
                <w:b/>
                <w:kern w:val="2"/>
                <w:sz w:val="21"/>
                <w:szCs w:val="21"/>
                <w:lang w:val="en-US" w:eastAsia="zh-CN"/>
              </w:rPr>
              <w:t>下浮率（%）</w:t>
            </w:r>
          </w:p>
        </w:tc>
        <w:tc>
          <w:tcPr>
            <w:tcW w:w="1927" w:type="dxa"/>
            <w:shd w:val="clear" w:color="auto" w:fill="auto"/>
          </w:tcPr>
          <w:p w14:paraId="0E8B7E8C">
            <w:pPr>
              <w:pStyle w:val="38"/>
              <w:spacing w:before="0" w:after="0" w:line="480" w:lineRule="exact"/>
              <w:ind w:firstLine="0"/>
              <w:jc w:val="center"/>
              <w:rPr>
                <w:rFonts w:hint="eastAsia" w:ascii="黑体" w:hAnsi="黑体" w:eastAsia="黑体"/>
                <w:b/>
                <w:kern w:val="2"/>
                <w:sz w:val="21"/>
                <w:szCs w:val="21"/>
                <w:lang w:val="en-US" w:eastAsia="zh-CN"/>
              </w:rPr>
            </w:pPr>
            <w:r>
              <w:rPr>
                <w:rFonts w:hint="eastAsia" w:ascii="黑体" w:hAnsi="黑体" w:eastAsia="黑体"/>
                <w:b/>
                <w:kern w:val="2"/>
                <w:sz w:val="21"/>
                <w:szCs w:val="21"/>
                <w:lang w:val="en-US" w:eastAsia="zh-CN"/>
              </w:rPr>
              <w:t>质保期</w:t>
            </w:r>
          </w:p>
        </w:tc>
      </w:tr>
      <w:tr w14:paraId="50F18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vMerge w:val="restart"/>
            <w:vAlign w:val="center"/>
          </w:tcPr>
          <w:p w14:paraId="064AE09C">
            <w:pPr>
              <w:widowControl/>
              <w:jc w:val="center"/>
              <w:rPr>
                <w:rFonts w:hint="eastAsia" w:ascii="宋体" w:hAnsi="宋体" w:cs="宋体"/>
                <w:sz w:val="28"/>
                <w:szCs w:val="28"/>
              </w:rPr>
            </w:pPr>
            <w:r>
              <w:rPr>
                <w:rFonts w:hint="eastAsia" w:ascii="宋体" w:hAnsi="宋体" w:cs="宋体"/>
                <w:sz w:val="28"/>
                <w:szCs w:val="28"/>
              </w:rPr>
              <w:t>1</w:t>
            </w:r>
          </w:p>
        </w:tc>
        <w:tc>
          <w:tcPr>
            <w:tcW w:w="2494" w:type="dxa"/>
            <w:vMerge w:val="restart"/>
            <w:shd w:val="clear" w:color="auto" w:fill="auto"/>
            <w:vAlign w:val="center"/>
          </w:tcPr>
          <w:p w14:paraId="5E43E174">
            <w:pPr>
              <w:widowControl/>
              <w:jc w:val="center"/>
              <w:rPr>
                <w:rFonts w:hint="eastAsia" w:ascii="宋体" w:hAnsi="宋体" w:cs="宋体"/>
                <w:sz w:val="28"/>
                <w:szCs w:val="28"/>
              </w:rPr>
            </w:pPr>
            <w:r>
              <w:rPr>
                <w:rFonts w:hint="eastAsia" w:ascii="宋体" w:hAnsi="宋体" w:cs="宋体"/>
                <w:sz w:val="28"/>
                <w:szCs w:val="28"/>
              </w:rPr>
              <w:t>黑白打印机硒鼓</w:t>
            </w:r>
          </w:p>
        </w:tc>
        <w:tc>
          <w:tcPr>
            <w:tcW w:w="2325" w:type="dxa"/>
            <w:shd w:val="clear" w:color="auto" w:fill="auto"/>
          </w:tcPr>
          <w:p w14:paraId="677E4F99">
            <w:pPr>
              <w:widowControl/>
              <w:jc w:val="center"/>
              <w:rPr>
                <w:rFonts w:hint="eastAsia" w:ascii="宋体" w:hAnsi="宋体" w:cs="宋体"/>
                <w:sz w:val="28"/>
                <w:szCs w:val="28"/>
              </w:rPr>
            </w:pPr>
            <w:r>
              <w:rPr>
                <w:rFonts w:hint="eastAsia" w:ascii="宋体" w:hAnsi="宋体" w:cs="宋体"/>
                <w:sz w:val="28"/>
                <w:szCs w:val="28"/>
              </w:rPr>
              <w:t>原厂</w:t>
            </w:r>
          </w:p>
        </w:tc>
        <w:tc>
          <w:tcPr>
            <w:tcW w:w="2268" w:type="dxa"/>
            <w:shd w:val="clear" w:color="auto" w:fill="auto"/>
          </w:tcPr>
          <w:p w14:paraId="064A1944">
            <w:pPr>
              <w:widowControl/>
              <w:jc w:val="center"/>
              <w:rPr>
                <w:rFonts w:hint="eastAsia" w:ascii="宋体" w:hAnsi="宋体" w:cs="宋体"/>
                <w:sz w:val="28"/>
                <w:szCs w:val="28"/>
              </w:rPr>
            </w:pPr>
          </w:p>
        </w:tc>
        <w:tc>
          <w:tcPr>
            <w:tcW w:w="1927" w:type="dxa"/>
            <w:shd w:val="clear" w:color="auto" w:fill="auto"/>
          </w:tcPr>
          <w:p w14:paraId="44403126">
            <w:pPr>
              <w:widowControl/>
              <w:jc w:val="center"/>
              <w:rPr>
                <w:rFonts w:hint="eastAsia" w:ascii="宋体" w:hAnsi="宋体" w:cs="宋体"/>
                <w:sz w:val="28"/>
                <w:szCs w:val="28"/>
              </w:rPr>
            </w:pPr>
          </w:p>
        </w:tc>
      </w:tr>
      <w:tr w14:paraId="733F2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vMerge w:val="continue"/>
            <w:vAlign w:val="center"/>
          </w:tcPr>
          <w:p w14:paraId="43DEA14F">
            <w:pPr>
              <w:widowControl/>
              <w:jc w:val="center"/>
              <w:rPr>
                <w:rFonts w:hint="eastAsia" w:ascii="宋体" w:hAnsi="宋体" w:cs="宋体"/>
                <w:sz w:val="28"/>
                <w:szCs w:val="28"/>
              </w:rPr>
            </w:pPr>
          </w:p>
        </w:tc>
        <w:tc>
          <w:tcPr>
            <w:tcW w:w="2494" w:type="dxa"/>
            <w:vMerge w:val="continue"/>
            <w:shd w:val="clear" w:color="auto" w:fill="auto"/>
            <w:vAlign w:val="center"/>
          </w:tcPr>
          <w:p w14:paraId="7DF1B2DE">
            <w:pPr>
              <w:widowControl/>
              <w:jc w:val="center"/>
              <w:rPr>
                <w:rFonts w:hint="eastAsia" w:ascii="宋体" w:hAnsi="宋体" w:cs="宋体"/>
                <w:sz w:val="28"/>
                <w:szCs w:val="28"/>
              </w:rPr>
            </w:pPr>
          </w:p>
        </w:tc>
        <w:tc>
          <w:tcPr>
            <w:tcW w:w="2325" w:type="dxa"/>
            <w:shd w:val="clear" w:color="auto" w:fill="auto"/>
          </w:tcPr>
          <w:p w14:paraId="6736DD6D">
            <w:pPr>
              <w:widowControl/>
              <w:jc w:val="center"/>
              <w:rPr>
                <w:rFonts w:hint="eastAsia" w:ascii="宋体" w:hAnsi="宋体" w:cs="宋体"/>
                <w:sz w:val="28"/>
                <w:szCs w:val="28"/>
              </w:rPr>
            </w:pPr>
            <w:r>
              <w:rPr>
                <w:rFonts w:hint="eastAsia" w:ascii="宋体" w:hAnsi="宋体" w:cs="宋体"/>
                <w:sz w:val="28"/>
                <w:szCs w:val="28"/>
              </w:rPr>
              <w:t>替代</w:t>
            </w:r>
          </w:p>
        </w:tc>
        <w:tc>
          <w:tcPr>
            <w:tcW w:w="2268" w:type="dxa"/>
            <w:shd w:val="clear" w:color="auto" w:fill="auto"/>
          </w:tcPr>
          <w:p w14:paraId="6BEFC7F9">
            <w:pPr>
              <w:widowControl/>
              <w:jc w:val="center"/>
              <w:rPr>
                <w:rFonts w:hint="eastAsia" w:ascii="宋体" w:hAnsi="宋体" w:cs="宋体"/>
                <w:sz w:val="28"/>
                <w:szCs w:val="28"/>
              </w:rPr>
            </w:pPr>
          </w:p>
        </w:tc>
        <w:tc>
          <w:tcPr>
            <w:tcW w:w="1927" w:type="dxa"/>
            <w:shd w:val="clear" w:color="auto" w:fill="auto"/>
          </w:tcPr>
          <w:p w14:paraId="1DEFA6D6">
            <w:pPr>
              <w:widowControl/>
              <w:jc w:val="center"/>
              <w:rPr>
                <w:rFonts w:hint="eastAsia" w:ascii="宋体" w:hAnsi="宋体" w:cs="宋体"/>
                <w:sz w:val="28"/>
                <w:szCs w:val="28"/>
              </w:rPr>
            </w:pPr>
          </w:p>
        </w:tc>
      </w:tr>
      <w:tr w14:paraId="3E97F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vMerge w:val="restart"/>
            <w:vAlign w:val="center"/>
          </w:tcPr>
          <w:p w14:paraId="20E50AE6">
            <w:pPr>
              <w:widowControl/>
              <w:jc w:val="center"/>
              <w:rPr>
                <w:rFonts w:hint="eastAsia" w:ascii="宋体" w:hAnsi="宋体" w:cs="宋体"/>
                <w:sz w:val="28"/>
                <w:szCs w:val="28"/>
              </w:rPr>
            </w:pPr>
            <w:r>
              <w:rPr>
                <w:rFonts w:hint="eastAsia" w:ascii="宋体" w:hAnsi="宋体" w:cs="宋体"/>
                <w:sz w:val="28"/>
                <w:szCs w:val="28"/>
              </w:rPr>
              <w:t>2</w:t>
            </w:r>
          </w:p>
        </w:tc>
        <w:tc>
          <w:tcPr>
            <w:tcW w:w="2494" w:type="dxa"/>
            <w:vMerge w:val="restart"/>
            <w:shd w:val="clear" w:color="auto" w:fill="auto"/>
            <w:vAlign w:val="center"/>
          </w:tcPr>
          <w:p w14:paraId="72841EE2">
            <w:pPr>
              <w:widowControl/>
              <w:jc w:val="center"/>
              <w:rPr>
                <w:rFonts w:hint="eastAsia" w:ascii="宋体" w:hAnsi="宋体" w:cs="宋体"/>
                <w:sz w:val="28"/>
                <w:szCs w:val="28"/>
              </w:rPr>
            </w:pPr>
            <w:r>
              <w:rPr>
                <w:rFonts w:hint="eastAsia" w:ascii="宋体" w:hAnsi="宋体" w:cs="宋体"/>
                <w:sz w:val="28"/>
                <w:szCs w:val="28"/>
              </w:rPr>
              <w:t>彩色打印机硒鼓</w:t>
            </w:r>
          </w:p>
        </w:tc>
        <w:tc>
          <w:tcPr>
            <w:tcW w:w="2325" w:type="dxa"/>
            <w:shd w:val="clear" w:color="auto" w:fill="auto"/>
          </w:tcPr>
          <w:p w14:paraId="7553F10F">
            <w:pPr>
              <w:widowControl/>
              <w:jc w:val="center"/>
              <w:rPr>
                <w:rFonts w:hint="eastAsia" w:ascii="宋体" w:hAnsi="宋体" w:cs="宋体"/>
                <w:sz w:val="28"/>
                <w:szCs w:val="28"/>
              </w:rPr>
            </w:pPr>
            <w:r>
              <w:rPr>
                <w:rFonts w:hint="eastAsia" w:ascii="宋体" w:hAnsi="宋体" w:cs="宋体"/>
                <w:sz w:val="28"/>
                <w:szCs w:val="28"/>
              </w:rPr>
              <w:t>原厂</w:t>
            </w:r>
          </w:p>
        </w:tc>
        <w:tc>
          <w:tcPr>
            <w:tcW w:w="2268" w:type="dxa"/>
            <w:shd w:val="clear" w:color="auto" w:fill="auto"/>
          </w:tcPr>
          <w:p w14:paraId="5EE0973E">
            <w:pPr>
              <w:widowControl/>
              <w:jc w:val="center"/>
              <w:rPr>
                <w:rFonts w:hint="eastAsia" w:ascii="宋体" w:hAnsi="宋体" w:cs="宋体"/>
                <w:sz w:val="28"/>
                <w:szCs w:val="28"/>
              </w:rPr>
            </w:pPr>
          </w:p>
        </w:tc>
        <w:tc>
          <w:tcPr>
            <w:tcW w:w="1927" w:type="dxa"/>
            <w:shd w:val="clear" w:color="auto" w:fill="auto"/>
          </w:tcPr>
          <w:p w14:paraId="6094DC21">
            <w:pPr>
              <w:widowControl/>
              <w:jc w:val="center"/>
              <w:rPr>
                <w:rFonts w:hint="eastAsia" w:ascii="宋体" w:hAnsi="宋体" w:cs="宋体"/>
                <w:sz w:val="28"/>
                <w:szCs w:val="28"/>
              </w:rPr>
            </w:pPr>
          </w:p>
        </w:tc>
      </w:tr>
      <w:tr w14:paraId="04AAF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vMerge w:val="continue"/>
          </w:tcPr>
          <w:p w14:paraId="55E49A9B">
            <w:pPr>
              <w:widowControl/>
              <w:jc w:val="center"/>
              <w:rPr>
                <w:rFonts w:hint="eastAsia" w:ascii="宋体" w:hAnsi="宋体" w:cs="宋体"/>
                <w:sz w:val="28"/>
                <w:szCs w:val="28"/>
              </w:rPr>
            </w:pPr>
          </w:p>
        </w:tc>
        <w:tc>
          <w:tcPr>
            <w:tcW w:w="2494" w:type="dxa"/>
            <w:vMerge w:val="continue"/>
            <w:shd w:val="clear" w:color="auto" w:fill="auto"/>
          </w:tcPr>
          <w:p w14:paraId="7D9DC557">
            <w:pPr>
              <w:widowControl/>
              <w:jc w:val="center"/>
              <w:rPr>
                <w:rFonts w:hint="eastAsia" w:ascii="宋体" w:hAnsi="宋体" w:cs="宋体"/>
                <w:sz w:val="28"/>
                <w:szCs w:val="28"/>
              </w:rPr>
            </w:pPr>
          </w:p>
        </w:tc>
        <w:tc>
          <w:tcPr>
            <w:tcW w:w="2325" w:type="dxa"/>
            <w:shd w:val="clear" w:color="auto" w:fill="auto"/>
          </w:tcPr>
          <w:p w14:paraId="74E1F03E">
            <w:pPr>
              <w:widowControl/>
              <w:jc w:val="center"/>
              <w:rPr>
                <w:rFonts w:hint="eastAsia" w:ascii="宋体" w:hAnsi="宋体" w:cs="宋体"/>
                <w:sz w:val="28"/>
                <w:szCs w:val="28"/>
              </w:rPr>
            </w:pPr>
            <w:r>
              <w:rPr>
                <w:rFonts w:hint="eastAsia" w:ascii="宋体" w:hAnsi="宋体" w:cs="宋体"/>
                <w:sz w:val="28"/>
                <w:szCs w:val="28"/>
              </w:rPr>
              <w:t>替代</w:t>
            </w:r>
          </w:p>
        </w:tc>
        <w:tc>
          <w:tcPr>
            <w:tcW w:w="2268" w:type="dxa"/>
            <w:shd w:val="clear" w:color="auto" w:fill="auto"/>
          </w:tcPr>
          <w:p w14:paraId="0C3C98A5">
            <w:pPr>
              <w:widowControl/>
              <w:jc w:val="center"/>
              <w:rPr>
                <w:rFonts w:hint="eastAsia" w:ascii="宋体" w:hAnsi="宋体" w:cs="宋体"/>
                <w:sz w:val="28"/>
                <w:szCs w:val="28"/>
              </w:rPr>
            </w:pPr>
          </w:p>
        </w:tc>
        <w:tc>
          <w:tcPr>
            <w:tcW w:w="1927" w:type="dxa"/>
            <w:shd w:val="clear" w:color="auto" w:fill="auto"/>
          </w:tcPr>
          <w:p w14:paraId="5648A9FE">
            <w:pPr>
              <w:widowControl/>
              <w:jc w:val="center"/>
              <w:rPr>
                <w:rFonts w:hint="eastAsia" w:ascii="宋体" w:hAnsi="宋体" w:cs="宋体"/>
                <w:sz w:val="28"/>
                <w:szCs w:val="28"/>
              </w:rPr>
            </w:pPr>
          </w:p>
        </w:tc>
      </w:tr>
      <w:tr w14:paraId="5B0C4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98" w:type="dxa"/>
            <w:gridSpan w:val="3"/>
          </w:tcPr>
          <w:p w14:paraId="62650C90">
            <w:pPr>
              <w:widowControl/>
              <w:jc w:val="center"/>
              <w:rPr>
                <w:rFonts w:hint="eastAsia" w:ascii="宋体" w:hAnsi="宋体" w:cs="宋体"/>
                <w:sz w:val="28"/>
                <w:szCs w:val="28"/>
              </w:rPr>
            </w:pPr>
            <w:r>
              <w:rPr>
                <w:rFonts w:hint="eastAsia" w:ascii="宋体" w:hAnsi="宋体" w:cs="宋体"/>
                <w:sz w:val="28"/>
                <w:szCs w:val="28"/>
              </w:rPr>
              <w:t>综合下浮率</w:t>
            </w:r>
          </w:p>
        </w:tc>
        <w:tc>
          <w:tcPr>
            <w:tcW w:w="2268" w:type="dxa"/>
            <w:shd w:val="clear" w:color="auto" w:fill="auto"/>
          </w:tcPr>
          <w:p w14:paraId="04C5F886">
            <w:pPr>
              <w:widowControl/>
              <w:jc w:val="center"/>
              <w:rPr>
                <w:rFonts w:hint="eastAsia" w:ascii="宋体" w:hAnsi="宋体" w:cs="宋体"/>
                <w:sz w:val="28"/>
                <w:szCs w:val="28"/>
              </w:rPr>
            </w:pPr>
          </w:p>
        </w:tc>
        <w:tc>
          <w:tcPr>
            <w:tcW w:w="1927" w:type="dxa"/>
            <w:shd w:val="clear" w:color="auto" w:fill="auto"/>
          </w:tcPr>
          <w:p w14:paraId="72EB7106">
            <w:pPr>
              <w:widowControl/>
              <w:jc w:val="center"/>
              <w:rPr>
                <w:rFonts w:hint="eastAsia" w:ascii="宋体" w:hAnsi="宋体" w:cs="宋体"/>
                <w:sz w:val="28"/>
                <w:szCs w:val="28"/>
              </w:rPr>
            </w:pPr>
          </w:p>
        </w:tc>
      </w:tr>
      <w:tr w14:paraId="32D7B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tcPr>
          <w:p w14:paraId="429016C6">
            <w:pPr>
              <w:pStyle w:val="38"/>
              <w:spacing w:before="0" w:after="0" w:line="480" w:lineRule="exact"/>
              <w:ind w:firstLine="0"/>
              <w:jc w:val="center"/>
              <w:rPr>
                <w:rFonts w:hint="eastAsia" w:ascii="黑体" w:hAnsi="黑体" w:eastAsia="黑体"/>
                <w:b/>
                <w:kern w:val="2"/>
                <w:sz w:val="21"/>
                <w:szCs w:val="21"/>
                <w:lang w:val="en-US" w:eastAsia="zh-CN"/>
              </w:rPr>
            </w:pPr>
            <w:r>
              <w:rPr>
                <w:rFonts w:hint="eastAsia" w:ascii="黑体" w:hAnsi="黑体" w:eastAsia="黑体"/>
                <w:b/>
                <w:kern w:val="2"/>
                <w:sz w:val="21"/>
                <w:szCs w:val="21"/>
                <w:lang w:val="en-US" w:eastAsia="zh-CN"/>
              </w:rPr>
              <w:t>序号</w:t>
            </w:r>
          </w:p>
        </w:tc>
        <w:tc>
          <w:tcPr>
            <w:tcW w:w="2494" w:type="dxa"/>
            <w:shd w:val="clear" w:color="auto" w:fill="auto"/>
          </w:tcPr>
          <w:p w14:paraId="434E510D">
            <w:pPr>
              <w:pStyle w:val="38"/>
              <w:spacing w:before="0" w:after="0" w:line="480" w:lineRule="exact"/>
              <w:ind w:firstLine="0"/>
              <w:jc w:val="center"/>
              <w:rPr>
                <w:rFonts w:hint="eastAsia" w:ascii="黑体" w:hAnsi="黑体" w:eastAsia="黑体"/>
                <w:b/>
                <w:kern w:val="2"/>
                <w:sz w:val="21"/>
                <w:szCs w:val="21"/>
                <w:lang w:val="en-US" w:eastAsia="zh-CN"/>
              </w:rPr>
            </w:pPr>
            <w:r>
              <w:rPr>
                <w:rFonts w:hint="eastAsia" w:ascii="黑体" w:hAnsi="黑体" w:eastAsia="黑体"/>
                <w:b/>
                <w:kern w:val="2"/>
                <w:sz w:val="21"/>
                <w:szCs w:val="21"/>
                <w:lang w:val="en-US" w:eastAsia="zh-CN"/>
              </w:rPr>
              <w:t>类型</w:t>
            </w:r>
          </w:p>
        </w:tc>
        <w:tc>
          <w:tcPr>
            <w:tcW w:w="2325" w:type="dxa"/>
            <w:shd w:val="clear" w:color="auto" w:fill="auto"/>
          </w:tcPr>
          <w:p w14:paraId="720B6B67">
            <w:pPr>
              <w:pStyle w:val="38"/>
              <w:spacing w:before="0" w:after="0" w:line="480" w:lineRule="exact"/>
              <w:ind w:firstLine="0"/>
              <w:jc w:val="center"/>
              <w:rPr>
                <w:rFonts w:hint="eastAsia" w:ascii="黑体" w:hAnsi="黑体" w:eastAsia="黑体"/>
                <w:b/>
                <w:kern w:val="2"/>
                <w:sz w:val="21"/>
                <w:szCs w:val="21"/>
                <w:lang w:val="en-US" w:eastAsia="zh-CN"/>
              </w:rPr>
            </w:pPr>
            <w:r>
              <w:rPr>
                <w:rFonts w:hint="eastAsia" w:ascii="黑体" w:hAnsi="黑体" w:eastAsia="黑体"/>
                <w:b/>
                <w:kern w:val="2"/>
                <w:sz w:val="21"/>
                <w:szCs w:val="21"/>
                <w:lang w:val="en-US" w:eastAsia="zh-CN"/>
              </w:rPr>
              <w:t>分类</w:t>
            </w:r>
          </w:p>
        </w:tc>
        <w:tc>
          <w:tcPr>
            <w:tcW w:w="2268" w:type="dxa"/>
            <w:shd w:val="clear" w:color="auto" w:fill="auto"/>
          </w:tcPr>
          <w:p w14:paraId="79D2E5FF">
            <w:pPr>
              <w:pStyle w:val="38"/>
              <w:spacing w:before="0" w:after="0" w:line="480" w:lineRule="exact"/>
              <w:ind w:firstLine="0"/>
              <w:jc w:val="center"/>
              <w:rPr>
                <w:rFonts w:hint="eastAsia" w:ascii="黑体" w:hAnsi="黑体" w:eastAsia="黑体"/>
                <w:b/>
                <w:kern w:val="2"/>
                <w:sz w:val="21"/>
                <w:szCs w:val="21"/>
                <w:lang w:val="en-US" w:eastAsia="zh-CN"/>
              </w:rPr>
            </w:pPr>
            <w:r>
              <w:rPr>
                <w:rFonts w:hint="eastAsia" w:ascii="黑体" w:hAnsi="黑体" w:eastAsia="黑体"/>
                <w:b/>
                <w:kern w:val="2"/>
                <w:sz w:val="21"/>
                <w:szCs w:val="21"/>
                <w:lang w:val="en-US" w:eastAsia="zh-CN"/>
              </w:rPr>
              <w:t>报价（元/次）</w:t>
            </w:r>
          </w:p>
        </w:tc>
        <w:tc>
          <w:tcPr>
            <w:tcW w:w="1927" w:type="dxa"/>
            <w:shd w:val="clear" w:color="auto" w:fill="auto"/>
          </w:tcPr>
          <w:p w14:paraId="23EBA639">
            <w:pPr>
              <w:pStyle w:val="38"/>
              <w:spacing w:before="0" w:after="0" w:line="480" w:lineRule="exact"/>
              <w:ind w:firstLine="0"/>
              <w:jc w:val="center"/>
              <w:rPr>
                <w:rFonts w:hint="eastAsia" w:ascii="黑体" w:hAnsi="黑体" w:eastAsia="黑体"/>
                <w:b/>
                <w:kern w:val="2"/>
                <w:sz w:val="21"/>
                <w:szCs w:val="21"/>
                <w:lang w:val="en-US" w:eastAsia="zh-CN"/>
              </w:rPr>
            </w:pPr>
            <w:r>
              <w:rPr>
                <w:rFonts w:hint="eastAsia" w:ascii="黑体" w:hAnsi="黑体" w:eastAsia="黑体"/>
                <w:b/>
                <w:kern w:val="2"/>
                <w:sz w:val="21"/>
                <w:szCs w:val="21"/>
                <w:lang w:val="en-US" w:eastAsia="zh-CN"/>
              </w:rPr>
              <w:t>质保期</w:t>
            </w:r>
          </w:p>
        </w:tc>
      </w:tr>
      <w:tr w14:paraId="0DDC2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tcPr>
          <w:p w14:paraId="0CDCF9C3">
            <w:pPr>
              <w:widowControl/>
              <w:jc w:val="center"/>
              <w:rPr>
                <w:rFonts w:hint="eastAsia" w:ascii="宋体" w:hAnsi="宋体" w:cs="宋体"/>
                <w:sz w:val="28"/>
                <w:szCs w:val="28"/>
              </w:rPr>
            </w:pPr>
            <w:r>
              <w:rPr>
                <w:rFonts w:hint="eastAsia" w:ascii="宋体" w:hAnsi="宋体" w:cs="宋体"/>
                <w:sz w:val="28"/>
                <w:szCs w:val="28"/>
              </w:rPr>
              <w:t>1</w:t>
            </w:r>
          </w:p>
        </w:tc>
        <w:tc>
          <w:tcPr>
            <w:tcW w:w="2494" w:type="dxa"/>
            <w:vMerge w:val="restart"/>
            <w:shd w:val="clear" w:color="auto" w:fill="auto"/>
            <w:vAlign w:val="center"/>
          </w:tcPr>
          <w:p w14:paraId="07D7CD23">
            <w:pPr>
              <w:widowControl/>
              <w:jc w:val="center"/>
              <w:rPr>
                <w:rFonts w:hint="eastAsia" w:ascii="宋体" w:hAnsi="宋体" w:cs="宋体"/>
                <w:sz w:val="28"/>
                <w:szCs w:val="28"/>
              </w:rPr>
            </w:pPr>
            <w:r>
              <w:rPr>
                <w:rFonts w:hint="eastAsia" w:ascii="宋体" w:hAnsi="宋体" w:cs="宋体"/>
                <w:sz w:val="28"/>
                <w:szCs w:val="28"/>
              </w:rPr>
              <w:t>加墨粉(黑白)</w:t>
            </w:r>
          </w:p>
        </w:tc>
        <w:tc>
          <w:tcPr>
            <w:tcW w:w="2325" w:type="dxa"/>
            <w:shd w:val="clear" w:color="auto" w:fill="auto"/>
          </w:tcPr>
          <w:p w14:paraId="46889C01">
            <w:pPr>
              <w:widowControl/>
              <w:jc w:val="center"/>
              <w:rPr>
                <w:rFonts w:hint="eastAsia" w:ascii="宋体" w:hAnsi="宋体" w:cs="宋体"/>
                <w:sz w:val="28"/>
                <w:szCs w:val="28"/>
              </w:rPr>
            </w:pPr>
            <w:r>
              <w:rPr>
                <w:rFonts w:hint="eastAsia" w:ascii="宋体" w:hAnsi="宋体" w:cs="宋体"/>
                <w:sz w:val="28"/>
                <w:szCs w:val="28"/>
              </w:rPr>
              <w:t>A4打印机</w:t>
            </w:r>
          </w:p>
        </w:tc>
        <w:tc>
          <w:tcPr>
            <w:tcW w:w="2268" w:type="dxa"/>
            <w:shd w:val="clear" w:color="auto" w:fill="auto"/>
          </w:tcPr>
          <w:p w14:paraId="12CD7A07">
            <w:pPr>
              <w:widowControl/>
              <w:jc w:val="center"/>
              <w:rPr>
                <w:rFonts w:hint="eastAsia" w:ascii="宋体" w:hAnsi="宋体" w:cs="宋体"/>
                <w:sz w:val="28"/>
                <w:szCs w:val="28"/>
              </w:rPr>
            </w:pPr>
          </w:p>
        </w:tc>
        <w:tc>
          <w:tcPr>
            <w:tcW w:w="1927" w:type="dxa"/>
            <w:shd w:val="clear" w:color="auto" w:fill="auto"/>
          </w:tcPr>
          <w:p w14:paraId="4E9E50B6">
            <w:pPr>
              <w:widowControl/>
              <w:jc w:val="center"/>
              <w:rPr>
                <w:rFonts w:hint="eastAsia" w:ascii="宋体" w:hAnsi="宋体" w:cs="宋体"/>
                <w:sz w:val="28"/>
                <w:szCs w:val="28"/>
              </w:rPr>
            </w:pPr>
          </w:p>
        </w:tc>
      </w:tr>
      <w:tr w14:paraId="7B5D3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tcPr>
          <w:p w14:paraId="115BAD1B">
            <w:pPr>
              <w:widowControl/>
              <w:jc w:val="center"/>
              <w:rPr>
                <w:rFonts w:hint="eastAsia" w:ascii="宋体" w:hAnsi="宋体" w:cs="宋体"/>
                <w:sz w:val="28"/>
                <w:szCs w:val="28"/>
              </w:rPr>
            </w:pPr>
            <w:r>
              <w:rPr>
                <w:rFonts w:hint="eastAsia" w:ascii="宋体" w:hAnsi="宋体" w:cs="宋体"/>
                <w:sz w:val="28"/>
                <w:szCs w:val="28"/>
              </w:rPr>
              <w:t>2</w:t>
            </w:r>
          </w:p>
        </w:tc>
        <w:tc>
          <w:tcPr>
            <w:tcW w:w="2494" w:type="dxa"/>
            <w:vMerge w:val="continue"/>
            <w:shd w:val="clear" w:color="auto" w:fill="auto"/>
          </w:tcPr>
          <w:p w14:paraId="5880DDDE">
            <w:pPr>
              <w:widowControl/>
              <w:jc w:val="center"/>
              <w:rPr>
                <w:rFonts w:hint="eastAsia" w:ascii="宋体" w:hAnsi="宋体" w:cs="宋体"/>
                <w:sz w:val="28"/>
                <w:szCs w:val="28"/>
              </w:rPr>
            </w:pPr>
          </w:p>
        </w:tc>
        <w:tc>
          <w:tcPr>
            <w:tcW w:w="2325" w:type="dxa"/>
            <w:shd w:val="clear" w:color="auto" w:fill="auto"/>
          </w:tcPr>
          <w:p w14:paraId="1437B95E">
            <w:pPr>
              <w:widowControl/>
              <w:jc w:val="center"/>
              <w:rPr>
                <w:rFonts w:hint="eastAsia" w:ascii="宋体" w:hAnsi="宋体" w:cs="宋体"/>
                <w:sz w:val="28"/>
                <w:szCs w:val="28"/>
              </w:rPr>
            </w:pPr>
            <w:r>
              <w:rPr>
                <w:rFonts w:hint="eastAsia" w:ascii="宋体" w:hAnsi="宋体" w:cs="宋体"/>
                <w:sz w:val="28"/>
                <w:szCs w:val="28"/>
              </w:rPr>
              <w:t>A3打印机</w:t>
            </w:r>
          </w:p>
        </w:tc>
        <w:tc>
          <w:tcPr>
            <w:tcW w:w="2268" w:type="dxa"/>
            <w:shd w:val="clear" w:color="auto" w:fill="auto"/>
          </w:tcPr>
          <w:p w14:paraId="1AA2FCCC">
            <w:pPr>
              <w:widowControl/>
              <w:jc w:val="center"/>
              <w:rPr>
                <w:rFonts w:hint="eastAsia" w:ascii="宋体" w:hAnsi="宋体" w:cs="宋体"/>
                <w:sz w:val="28"/>
                <w:szCs w:val="28"/>
              </w:rPr>
            </w:pPr>
          </w:p>
        </w:tc>
        <w:tc>
          <w:tcPr>
            <w:tcW w:w="1927" w:type="dxa"/>
            <w:shd w:val="clear" w:color="auto" w:fill="auto"/>
          </w:tcPr>
          <w:p w14:paraId="6AB18CF9">
            <w:pPr>
              <w:widowControl/>
              <w:jc w:val="center"/>
              <w:rPr>
                <w:rFonts w:hint="eastAsia" w:ascii="宋体" w:hAnsi="宋体" w:cs="宋体"/>
                <w:sz w:val="28"/>
                <w:szCs w:val="28"/>
              </w:rPr>
            </w:pPr>
          </w:p>
        </w:tc>
      </w:tr>
      <w:tr w14:paraId="65EE6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tcPr>
          <w:p w14:paraId="07D9E0D4">
            <w:pPr>
              <w:widowControl/>
              <w:jc w:val="center"/>
              <w:rPr>
                <w:rFonts w:hint="eastAsia" w:ascii="宋体" w:hAnsi="宋体" w:cs="宋体"/>
                <w:sz w:val="28"/>
                <w:szCs w:val="28"/>
              </w:rPr>
            </w:pPr>
            <w:r>
              <w:rPr>
                <w:rFonts w:hint="eastAsia" w:ascii="宋体" w:hAnsi="宋体" w:cs="宋体"/>
                <w:sz w:val="28"/>
                <w:szCs w:val="28"/>
              </w:rPr>
              <w:t>3</w:t>
            </w:r>
          </w:p>
        </w:tc>
        <w:tc>
          <w:tcPr>
            <w:tcW w:w="2494" w:type="dxa"/>
            <w:vMerge w:val="continue"/>
            <w:shd w:val="clear" w:color="auto" w:fill="auto"/>
          </w:tcPr>
          <w:p w14:paraId="57A7AD34">
            <w:pPr>
              <w:widowControl/>
              <w:jc w:val="center"/>
              <w:rPr>
                <w:rFonts w:hint="eastAsia" w:ascii="宋体" w:hAnsi="宋体" w:cs="宋体"/>
                <w:sz w:val="28"/>
                <w:szCs w:val="28"/>
              </w:rPr>
            </w:pPr>
          </w:p>
        </w:tc>
        <w:tc>
          <w:tcPr>
            <w:tcW w:w="2325" w:type="dxa"/>
            <w:shd w:val="clear" w:color="auto" w:fill="auto"/>
          </w:tcPr>
          <w:p w14:paraId="2B0A2CDB">
            <w:pPr>
              <w:widowControl/>
              <w:jc w:val="center"/>
              <w:rPr>
                <w:rFonts w:hint="eastAsia" w:ascii="宋体" w:hAnsi="宋体" w:cs="宋体"/>
                <w:sz w:val="28"/>
                <w:szCs w:val="28"/>
              </w:rPr>
            </w:pPr>
            <w:r>
              <w:rPr>
                <w:rFonts w:hint="eastAsia" w:ascii="宋体" w:hAnsi="宋体" w:cs="宋体"/>
                <w:sz w:val="28"/>
                <w:szCs w:val="28"/>
              </w:rPr>
              <w:t>A3复印机</w:t>
            </w:r>
          </w:p>
        </w:tc>
        <w:tc>
          <w:tcPr>
            <w:tcW w:w="2268" w:type="dxa"/>
            <w:shd w:val="clear" w:color="auto" w:fill="auto"/>
          </w:tcPr>
          <w:p w14:paraId="03E91FD5">
            <w:pPr>
              <w:widowControl/>
              <w:jc w:val="center"/>
              <w:rPr>
                <w:rFonts w:hint="eastAsia" w:ascii="宋体" w:hAnsi="宋体" w:cs="宋体"/>
                <w:sz w:val="28"/>
                <w:szCs w:val="28"/>
              </w:rPr>
            </w:pPr>
          </w:p>
        </w:tc>
        <w:tc>
          <w:tcPr>
            <w:tcW w:w="1927" w:type="dxa"/>
            <w:shd w:val="clear" w:color="auto" w:fill="auto"/>
          </w:tcPr>
          <w:p w14:paraId="4BAEA81D">
            <w:pPr>
              <w:widowControl/>
              <w:jc w:val="center"/>
              <w:rPr>
                <w:rFonts w:hint="eastAsia" w:ascii="宋体" w:hAnsi="宋体" w:cs="宋体"/>
                <w:sz w:val="28"/>
                <w:szCs w:val="28"/>
              </w:rPr>
            </w:pPr>
          </w:p>
        </w:tc>
      </w:tr>
      <w:tr w14:paraId="2748B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tcPr>
          <w:p w14:paraId="49B40B26">
            <w:pPr>
              <w:widowControl/>
              <w:jc w:val="center"/>
              <w:rPr>
                <w:rFonts w:hint="eastAsia" w:ascii="宋体" w:hAnsi="宋体" w:cs="宋体"/>
                <w:sz w:val="28"/>
                <w:szCs w:val="28"/>
              </w:rPr>
            </w:pPr>
            <w:r>
              <w:rPr>
                <w:rFonts w:hint="eastAsia" w:ascii="宋体" w:hAnsi="宋体" w:cs="宋体"/>
                <w:sz w:val="28"/>
                <w:szCs w:val="28"/>
              </w:rPr>
              <w:t>4</w:t>
            </w:r>
          </w:p>
        </w:tc>
        <w:tc>
          <w:tcPr>
            <w:tcW w:w="2494" w:type="dxa"/>
            <w:vMerge w:val="continue"/>
            <w:shd w:val="clear" w:color="auto" w:fill="auto"/>
          </w:tcPr>
          <w:p w14:paraId="0DD744AD">
            <w:pPr>
              <w:widowControl/>
              <w:jc w:val="center"/>
              <w:rPr>
                <w:rFonts w:hint="eastAsia" w:ascii="宋体" w:hAnsi="宋体" w:cs="宋体"/>
                <w:sz w:val="28"/>
                <w:szCs w:val="28"/>
              </w:rPr>
            </w:pPr>
          </w:p>
        </w:tc>
        <w:tc>
          <w:tcPr>
            <w:tcW w:w="2325" w:type="dxa"/>
            <w:shd w:val="clear" w:color="auto" w:fill="auto"/>
          </w:tcPr>
          <w:p w14:paraId="716FFFF5">
            <w:pPr>
              <w:widowControl/>
              <w:jc w:val="center"/>
              <w:rPr>
                <w:rFonts w:hint="eastAsia" w:ascii="宋体" w:hAnsi="宋体" w:cs="宋体"/>
                <w:sz w:val="28"/>
                <w:szCs w:val="28"/>
              </w:rPr>
            </w:pPr>
            <w:r>
              <w:rPr>
                <w:rFonts w:ascii="宋体" w:hAnsi="宋体" w:cs="宋体"/>
                <w:sz w:val="28"/>
                <w:szCs w:val="28"/>
              </w:rPr>
              <w:t>其他种类打印机</w:t>
            </w:r>
          </w:p>
        </w:tc>
        <w:tc>
          <w:tcPr>
            <w:tcW w:w="2268" w:type="dxa"/>
            <w:shd w:val="clear" w:color="auto" w:fill="auto"/>
          </w:tcPr>
          <w:p w14:paraId="1EC761B2">
            <w:pPr>
              <w:widowControl/>
              <w:jc w:val="center"/>
              <w:rPr>
                <w:rFonts w:hint="eastAsia" w:ascii="宋体" w:hAnsi="宋体" w:cs="宋体"/>
                <w:sz w:val="28"/>
                <w:szCs w:val="28"/>
              </w:rPr>
            </w:pPr>
          </w:p>
        </w:tc>
        <w:tc>
          <w:tcPr>
            <w:tcW w:w="1927" w:type="dxa"/>
            <w:shd w:val="clear" w:color="auto" w:fill="auto"/>
          </w:tcPr>
          <w:p w14:paraId="285C4D04">
            <w:pPr>
              <w:widowControl/>
              <w:jc w:val="center"/>
              <w:rPr>
                <w:rFonts w:hint="eastAsia" w:ascii="宋体" w:hAnsi="宋体" w:cs="宋体"/>
                <w:sz w:val="28"/>
                <w:szCs w:val="28"/>
              </w:rPr>
            </w:pPr>
          </w:p>
        </w:tc>
      </w:tr>
      <w:tr w14:paraId="5B13C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98" w:type="dxa"/>
            <w:gridSpan w:val="3"/>
          </w:tcPr>
          <w:p w14:paraId="583C4401">
            <w:pPr>
              <w:widowControl/>
              <w:jc w:val="center"/>
              <w:rPr>
                <w:rFonts w:hint="eastAsia" w:ascii="宋体" w:hAnsi="宋体" w:cs="宋体"/>
                <w:sz w:val="28"/>
                <w:szCs w:val="28"/>
              </w:rPr>
            </w:pPr>
            <w:r>
              <w:rPr>
                <w:rFonts w:hint="eastAsia" w:ascii="宋体" w:hAnsi="宋体" w:cs="宋体"/>
                <w:sz w:val="28"/>
                <w:szCs w:val="28"/>
              </w:rPr>
              <w:t>综合报价</w:t>
            </w:r>
          </w:p>
        </w:tc>
        <w:tc>
          <w:tcPr>
            <w:tcW w:w="2268" w:type="dxa"/>
            <w:shd w:val="clear" w:color="auto" w:fill="auto"/>
          </w:tcPr>
          <w:p w14:paraId="28F48FFC">
            <w:pPr>
              <w:widowControl/>
              <w:jc w:val="center"/>
              <w:rPr>
                <w:rFonts w:hint="eastAsia" w:ascii="宋体" w:hAnsi="宋体" w:cs="宋体"/>
                <w:sz w:val="28"/>
                <w:szCs w:val="28"/>
              </w:rPr>
            </w:pPr>
          </w:p>
        </w:tc>
        <w:tc>
          <w:tcPr>
            <w:tcW w:w="1927" w:type="dxa"/>
            <w:shd w:val="clear" w:color="auto" w:fill="auto"/>
          </w:tcPr>
          <w:p w14:paraId="25994FDF">
            <w:pPr>
              <w:widowControl/>
              <w:jc w:val="center"/>
              <w:rPr>
                <w:rFonts w:hint="eastAsia" w:ascii="宋体" w:hAnsi="宋体" w:cs="宋体"/>
                <w:sz w:val="28"/>
                <w:szCs w:val="28"/>
              </w:rPr>
            </w:pPr>
          </w:p>
        </w:tc>
      </w:tr>
    </w:tbl>
    <w:p w14:paraId="014159F8">
      <w:pPr>
        <w:spacing w:line="560" w:lineRule="exact"/>
        <w:rPr>
          <w:rFonts w:hint="eastAsia" w:eastAsia="楷体_GB2312"/>
          <w:sz w:val="28"/>
        </w:rPr>
      </w:pPr>
      <w:r>
        <w:rPr>
          <w:rFonts w:hint="eastAsia" w:eastAsia="楷体_GB2312"/>
          <w:sz w:val="28"/>
        </w:rPr>
        <w:t>注：（1）硒鼓综合下浮率=（原厂黑白硒鼓下浮率×50%+替代黑白硒鼓下浮率×50%）×</w:t>
      </w:r>
      <w:r>
        <w:rPr>
          <w:rFonts w:eastAsia="楷体_GB2312"/>
          <w:sz w:val="28"/>
        </w:rPr>
        <w:t>90</w:t>
      </w:r>
      <w:r>
        <w:rPr>
          <w:rFonts w:hint="eastAsia" w:eastAsia="楷体_GB2312"/>
          <w:sz w:val="28"/>
        </w:rPr>
        <w:t>%+（原厂彩色硒鼓下浮率×50%+替代彩色硒鼓下浮率×50%）×</w:t>
      </w:r>
      <w:r>
        <w:rPr>
          <w:rFonts w:eastAsia="楷体_GB2312"/>
          <w:sz w:val="28"/>
        </w:rPr>
        <w:t>10</w:t>
      </w:r>
      <w:r>
        <w:rPr>
          <w:rFonts w:hint="eastAsia" w:eastAsia="楷体_GB2312"/>
          <w:sz w:val="28"/>
        </w:rPr>
        <w:t>%；</w:t>
      </w:r>
    </w:p>
    <w:p w14:paraId="16612475">
      <w:pPr>
        <w:tabs>
          <w:tab w:val="left" w:pos="900"/>
        </w:tabs>
        <w:spacing w:line="440" w:lineRule="exact"/>
        <w:ind w:firstLine="420" w:firstLineChars="150"/>
        <w:rPr>
          <w:rFonts w:hint="eastAsia" w:eastAsia="楷体_GB2312"/>
          <w:color w:val="000000"/>
          <w:sz w:val="28"/>
        </w:rPr>
      </w:pPr>
      <w:r>
        <w:rPr>
          <w:rFonts w:hint="eastAsia" w:eastAsia="楷体_GB2312"/>
          <w:sz w:val="28"/>
        </w:rPr>
        <w:t>（2）加墨粉综合报价=A4打印机加粉报价×</w:t>
      </w:r>
      <w:r>
        <w:rPr>
          <w:rFonts w:eastAsia="楷体_GB2312"/>
          <w:sz w:val="28"/>
        </w:rPr>
        <w:t>85</w:t>
      </w:r>
      <w:r>
        <w:rPr>
          <w:rFonts w:hint="eastAsia" w:eastAsia="楷体_GB2312"/>
          <w:sz w:val="28"/>
        </w:rPr>
        <w:t>%+ A3打印机加粉报</w:t>
      </w:r>
      <w:r>
        <w:rPr>
          <w:rFonts w:hint="eastAsia" w:eastAsia="楷体_GB2312"/>
          <w:color w:val="000000"/>
          <w:sz w:val="28"/>
        </w:rPr>
        <w:t>价×</w:t>
      </w:r>
      <w:r>
        <w:rPr>
          <w:rFonts w:eastAsia="楷体_GB2312"/>
          <w:color w:val="000000"/>
          <w:sz w:val="28"/>
        </w:rPr>
        <w:t>5</w:t>
      </w:r>
      <w:r>
        <w:rPr>
          <w:rFonts w:hint="eastAsia" w:eastAsia="楷体_GB2312"/>
          <w:color w:val="000000"/>
          <w:sz w:val="28"/>
        </w:rPr>
        <w:t>%+</w:t>
      </w:r>
      <w:r>
        <w:rPr>
          <w:rFonts w:hint="eastAsia" w:ascii="宋体" w:hAnsi="宋体" w:cs="宋体"/>
          <w:sz w:val="28"/>
          <w:szCs w:val="28"/>
        </w:rPr>
        <w:t xml:space="preserve"> </w:t>
      </w:r>
      <w:r>
        <w:rPr>
          <w:rFonts w:hint="eastAsia" w:eastAsia="楷体_GB2312"/>
          <w:sz w:val="28"/>
        </w:rPr>
        <w:t>A3复印机加粉报</w:t>
      </w:r>
      <w:r>
        <w:rPr>
          <w:rFonts w:hint="eastAsia" w:eastAsia="楷体_GB2312"/>
          <w:color w:val="000000"/>
          <w:sz w:val="28"/>
        </w:rPr>
        <w:t>价×</w:t>
      </w:r>
      <w:r>
        <w:rPr>
          <w:rFonts w:eastAsia="楷体_GB2312"/>
          <w:color w:val="000000"/>
          <w:sz w:val="28"/>
        </w:rPr>
        <w:t>5</w:t>
      </w:r>
      <w:r>
        <w:rPr>
          <w:rFonts w:hint="eastAsia" w:eastAsia="楷体_GB2312"/>
          <w:color w:val="000000"/>
          <w:sz w:val="28"/>
        </w:rPr>
        <w:t>%+</w:t>
      </w:r>
      <w:r>
        <w:rPr>
          <w:rFonts w:eastAsia="楷体_GB2312"/>
          <w:color w:val="000000"/>
          <w:sz w:val="28"/>
        </w:rPr>
        <w:t>其他种类打印机加粉</w:t>
      </w:r>
      <w:r>
        <w:rPr>
          <w:rFonts w:hint="eastAsia" w:eastAsia="楷体_GB2312"/>
          <w:color w:val="000000"/>
          <w:sz w:val="28"/>
        </w:rPr>
        <w:t>报价×</w:t>
      </w:r>
      <w:r>
        <w:rPr>
          <w:rFonts w:eastAsia="楷体_GB2312"/>
          <w:color w:val="000000"/>
          <w:sz w:val="28"/>
        </w:rPr>
        <w:t>5</w:t>
      </w:r>
      <w:r>
        <w:rPr>
          <w:rFonts w:hint="eastAsia" w:eastAsia="楷体_GB2312"/>
          <w:color w:val="000000"/>
          <w:sz w:val="28"/>
        </w:rPr>
        <w:t>%。</w:t>
      </w:r>
    </w:p>
    <w:p w14:paraId="12B7E809">
      <w:pPr>
        <w:tabs>
          <w:tab w:val="left" w:pos="900"/>
        </w:tabs>
        <w:spacing w:line="440" w:lineRule="exact"/>
        <w:ind w:firstLine="420" w:firstLineChars="150"/>
        <w:rPr>
          <w:rFonts w:hint="eastAsia" w:eastAsia="楷体_GB2312"/>
          <w:color w:val="000000"/>
          <w:sz w:val="28"/>
        </w:rPr>
      </w:pPr>
      <w:r>
        <w:rPr>
          <w:rFonts w:hint="eastAsia" w:eastAsia="楷体_GB2312"/>
          <w:color w:val="000000"/>
          <w:sz w:val="28"/>
        </w:rPr>
        <w:t>综合下浮率及综合报价仅作为评审依据，不作为供货价格。</w:t>
      </w:r>
    </w:p>
    <w:p w14:paraId="2D4C3BDB">
      <w:pPr>
        <w:tabs>
          <w:tab w:val="left" w:pos="900"/>
        </w:tabs>
        <w:spacing w:line="440" w:lineRule="exact"/>
        <w:ind w:firstLine="420" w:firstLineChars="150"/>
        <w:rPr>
          <w:rFonts w:hint="eastAsia" w:eastAsia="楷体_GB2312"/>
          <w:color w:val="000000"/>
          <w:sz w:val="28"/>
        </w:rPr>
      </w:pPr>
    </w:p>
    <w:p w14:paraId="4C93DFB9">
      <w:pPr>
        <w:tabs>
          <w:tab w:val="left" w:pos="900"/>
        </w:tabs>
        <w:spacing w:line="440" w:lineRule="exact"/>
        <w:ind w:firstLine="560" w:firstLineChars="200"/>
        <w:rPr>
          <w:rFonts w:hint="eastAsia" w:eastAsia="楷体_GB2312"/>
          <w:color w:val="000000"/>
          <w:sz w:val="28"/>
        </w:rPr>
      </w:pPr>
      <w:r>
        <w:rPr>
          <w:rFonts w:hint="eastAsia" w:eastAsia="楷体_GB2312"/>
          <w:color w:val="000000"/>
          <w:sz w:val="28"/>
        </w:rPr>
        <w:t>1.</w:t>
      </w:r>
      <w:r>
        <w:rPr>
          <w:rFonts w:hint="eastAsia"/>
        </w:rPr>
        <w:t xml:space="preserve"> </w:t>
      </w:r>
      <w:r>
        <w:rPr>
          <w:rFonts w:hint="eastAsia" w:eastAsia="楷体_GB2312"/>
          <w:color w:val="000000"/>
          <w:sz w:val="28"/>
        </w:rPr>
        <w:t>以上报价包含全部货款、专用工具费、包装、运输、装卸、保险、安装调试、相关税费以及与本项目有关的所有费用，除另行约定外采购人不再支付其他费用；</w:t>
      </w:r>
    </w:p>
    <w:p w14:paraId="1A93D63E">
      <w:pPr>
        <w:tabs>
          <w:tab w:val="left" w:pos="900"/>
        </w:tabs>
        <w:spacing w:line="440" w:lineRule="exact"/>
        <w:ind w:firstLine="560" w:firstLineChars="200"/>
        <w:rPr>
          <w:rFonts w:hint="eastAsia" w:eastAsia="楷体_GB2312"/>
          <w:color w:val="000000"/>
          <w:sz w:val="28"/>
        </w:rPr>
      </w:pPr>
      <w:r>
        <w:rPr>
          <w:rFonts w:hint="eastAsia" w:eastAsia="楷体_GB2312"/>
          <w:color w:val="000000"/>
          <w:sz w:val="28"/>
        </w:rPr>
        <w:t>2、我们完全接受采购文件的所有条款和规定。</w:t>
      </w:r>
    </w:p>
    <w:p w14:paraId="29F52685">
      <w:pPr>
        <w:tabs>
          <w:tab w:val="left" w:pos="900"/>
        </w:tabs>
        <w:spacing w:line="440" w:lineRule="exact"/>
        <w:ind w:firstLine="560" w:firstLineChars="200"/>
        <w:rPr>
          <w:rFonts w:hint="eastAsia" w:eastAsia="楷体_GB2312"/>
          <w:color w:val="000000"/>
          <w:sz w:val="28"/>
        </w:rPr>
      </w:pPr>
      <w:r>
        <w:rPr>
          <w:rFonts w:hint="eastAsia" w:eastAsia="楷体_GB2312"/>
          <w:color w:val="000000"/>
          <w:sz w:val="28"/>
        </w:rPr>
        <w:t>3、我方同意向贵方提供贵方可能要求的与采购有关的任何证据或资料，并保证所提供的都是真实的、准确的。</w:t>
      </w:r>
    </w:p>
    <w:p w14:paraId="32D08691">
      <w:pPr>
        <w:tabs>
          <w:tab w:val="left" w:pos="900"/>
        </w:tabs>
        <w:spacing w:line="440" w:lineRule="exact"/>
        <w:ind w:firstLine="560" w:firstLineChars="200"/>
        <w:rPr>
          <w:rFonts w:hint="eastAsia" w:eastAsia="楷体_GB2312"/>
          <w:color w:val="000000"/>
          <w:sz w:val="28"/>
        </w:rPr>
      </w:pPr>
      <w:r>
        <w:rPr>
          <w:rFonts w:hint="eastAsia" w:eastAsia="楷体_GB2312"/>
          <w:color w:val="000000"/>
          <w:sz w:val="28"/>
        </w:rPr>
        <w:t>4、我方承诺在询价文件规定的报价有效期内不修改、撤销响应文件。</w:t>
      </w:r>
    </w:p>
    <w:p w14:paraId="03888B43">
      <w:pPr>
        <w:tabs>
          <w:tab w:val="left" w:pos="900"/>
        </w:tabs>
        <w:spacing w:line="440" w:lineRule="exact"/>
        <w:ind w:firstLine="560" w:firstLineChars="200"/>
        <w:rPr>
          <w:rFonts w:hint="eastAsia" w:eastAsia="楷体_GB2312"/>
          <w:color w:val="000000"/>
          <w:sz w:val="28"/>
        </w:rPr>
      </w:pPr>
      <w:r>
        <w:rPr>
          <w:rFonts w:hint="eastAsia" w:eastAsia="楷体_GB2312"/>
          <w:color w:val="000000"/>
          <w:sz w:val="28"/>
        </w:rPr>
        <w:t>5、如我方成交，我方承诺按照询价文件要求向你方提交履约保证金。</w:t>
      </w:r>
    </w:p>
    <w:p w14:paraId="3D2261A4">
      <w:pPr>
        <w:tabs>
          <w:tab w:val="left" w:pos="900"/>
        </w:tabs>
        <w:spacing w:line="440" w:lineRule="exact"/>
        <w:ind w:firstLine="560" w:firstLineChars="200"/>
        <w:rPr>
          <w:rFonts w:hint="eastAsia" w:eastAsia="楷体_GB2312"/>
          <w:color w:val="000000"/>
          <w:sz w:val="28"/>
        </w:rPr>
      </w:pPr>
      <w:r>
        <w:rPr>
          <w:rFonts w:hint="eastAsia" w:eastAsia="楷体_GB2312"/>
          <w:color w:val="000000"/>
          <w:sz w:val="28"/>
        </w:rPr>
        <w:t>6、如我方成交，我方将按照询价文件的规定，严格履行合同的责任和义务，并保证按合同规定的时间内交货，同时完成项目的所有相关服务内容。否则我方的履约保证金将被贵方没收。</w:t>
      </w:r>
    </w:p>
    <w:p w14:paraId="6F1CF3E8">
      <w:pPr>
        <w:spacing w:afterLines="50"/>
        <w:jc w:val="center"/>
        <w:rPr>
          <w:rFonts w:hint="eastAsia" w:ascii="宋体" w:hAnsi="宋体"/>
          <w:b/>
          <w:bCs/>
          <w:sz w:val="32"/>
          <w:szCs w:val="32"/>
        </w:rPr>
      </w:pPr>
    </w:p>
    <w:p w14:paraId="7AACD536">
      <w:pPr>
        <w:spacing w:afterLines="50"/>
        <w:jc w:val="center"/>
        <w:rPr>
          <w:rFonts w:hint="eastAsia" w:ascii="宋体" w:hAnsi="宋体"/>
          <w:b/>
          <w:bCs/>
          <w:sz w:val="32"/>
          <w:szCs w:val="32"/>
        </w:rPr>
      </w:pPr>
    </w:p>
    <w:p w14:paraId="4F5A880B">
      <w:pPr>
        <w:spacing w:afterLines="50"/>
        <w:jc w:val="center"/>
        <w:rPr>
          <w:rFonts w:hint="eastAsia" w:ascii="宋体" w:hAnsi="宋体"/>
          <w:szCs w:val="21"/>
        </w:rPr>
      </w:pPr>
    </w:p>
    <w:p w14:paraId="1FE77965">
      <w:pPr>
        <w:spacing w:afterLines="50"/>
        <w:jc w:val="center"/>
        <w:rPr>
          <w:rFonts w:hint="eastAsia" w:ascii="宋体" w:hAnsi="宋体"/>
          <w:b/>
          <w:bCs/>
          <w:sz w:val="32"/>
          <w:szCs w:val="32"/>
        </w:rPr>
      </w:pPr>
    </w:p>
    <w:p w14:paraId="280F9D44">
      <w:pPr>
        <w:spacing w:line="520" w:lineRule="exact"/>
        <w:ind w:left="-708" w:leftChars="-337" w:firstLine="4620" w:firstLineChars="1650"/>
        <w:rPr>
          <w:rFonts w:hint="eastAsia" w:ascii="宋体" w:hAnsi="宋体" w:cs="宋体"/>
          <w:sz w:val="28"/>
          <w:szCs w:val="28"/>
        </w:rPr>
      </w:pPr>
    </w:p>
    <w:p w14:paraId="3BE6EF88">
      <w:pPr>
        <w:spacing w:line="520" w:lineRule="exact"/>
        <w:ind w:left="-708" w:leftChars="-337" w:firstLine="4620" w:firstLineChars="1650"/>
        <w:rPr>
          <w:rFonts w:hint="eastAsia" w:ascii="宋体" w:hAnsi="宋体" w:cs="宋体"/>
          <w:sz w:val="28"/>
          <w:szCs w:val="28"/>
        </w:rPr>
      </w:pPr>
      <w:r>
        <w:rPr>
          <w:rFonts w:hint="eastAsia" w:ascii="宋体" w:hAnsi="宋体" w:cs="宋体"/>
          <w:sz w:val="28"/>
          <w:szCs w:val="28"/>
        </w:rPr>
        <w:t xml:space="preserve">响应人: </w:t>
      </w:r>
      <w:r>
        <w:rPr>
          <w:rFonts w:hint="eastAsia" w:ascii="宋体" w:hAnsi="宋体" w:cs="宋体"/>
          <w:sz w:val="28"/>
          <w:szCs w:val="28"/>
          <w:u w:val="single"/>
        </w:rPr>
        <w:t xml:space="preserve">                （公章）      </w:t>
      </w:r>
      <w:r>
        <w:rPr>
          <w:rFonts w:hint="eastAsia" w:ascii="宋体" w:hAnsi="宋体" w:cs="宋体"/>
          <w:sz w:val="28"/>
          <w:szCs w:val="28"/>
        </w:rPr>
        <w:t xml:space="preserve">  </w:t>
      </w:r>
    </w:p>
    <w:p w14:paraId="453D28FE">
      <w:pPr>
        <w:spacing w:line="520" w:lineRule="exact"/>
        <w:ind w:left="-708" w:leftChars="-337" w:firstLine="4620" w:firstLineChars="1650"/>
        <w:rPr>
          <w:rFonts w:hint="eastAsia" w:ascii="宋体" w:hAnsi="宋体" w:cs="宋体"/>
          <w:sz w:val="28"/>
          <w:szCs w:val="28"/>
          <w:u w:val="single"/>
        </w:rPr>
      </w:pPr>
      <w:r>
        <w:rPr>
          <w:rFonts w:hint="eastAsia" w:ascii="宋体" w:hAnsi="宋体" w:cs="宋体"/>
          <w:sz w:val="28"/>
          <w:szCs w:val="28"/>
        </w:rPr>
        <w:t xml:space="preserve">本项目代表人(签字): </w:t>
      </w:r>
      <w:r>
        <w:rPr>
          <w:rFonts w:hint="eastAsia" w:ascii="宋体" w:hAnsi="宋体" w:cs="宋体"/>
          <w:sz w:val="28"/>
          <w:szCs w:val="28"/>
          <w:u w:val="single"/>
        </w:rPr>
        <w:t xml:space="preserve"> （签字或盖章）   </w:t>
      </w:r>
    </w:p>
    <w:p w14:paraId="75B442D7">
      <w:pPr>
        <w:spacing w:line="520" w:lineRule="exact"/>
        <w:ind w:left="-708" w:leftChars="-337" w:firstLine="4620" w:firstLineChars="1650"/>
        <w:rPr>
          <w:rFonts w:hint="eastAsia" w:ascii="宋体" w:hAnsi="宋体" w:cs="宋体"/>
          <w:sz w:val="28"/>
          <w:szCs w:val="28"/>
          <w:u w:val="single"/>
        </w:rPr>
      </w:pPr>
      <w:r>
        <w:rPr>
          <w:rFonts w:hint="eastAsia" w:ascii="宋体" w:hAnsi="宋体" w:cs="宋体"/>
          <w:sz w:val="28"/>
          <w:szCs w:val="28"/>
        </w:rPr>
        <w:t>时间：</w:t>
      </w:r>
      <w:r>
        <w:rPr>
          <w:rFonts w:hint="eastAsia" w:ascii="宋体" w:hAnsi="宋体" w:cs="宋体"/>
          <w:sz w:val="28"/>
          <w:szCs w:val="28"/>
          <w:u w:val="single"/>
        </w:rPr>
        <w:t xml:space="preserve">                               </w:t>
      </w:r>
    </w:p>
    <w:p w14:paraId="7FC359AC">
      <w:pPr>
        <w:spacing w:afterLines="50"/>
        <w:jc w:val="center"/>
        <w:rPr>
          <w:rFonts w:hint="eastAsia"/>
          <w:b/>
          <w:sz w:val="32"/>
          <w:szCs w:val="21"/>
        </w:rPr>
      </w:pPr>
    </w:p>
    <w:p w14:paraId="091C4DE7">
      <w:pPr>
        <w:spacing w:afterLines="50"/>
        <w:jc w:val="center"/>
        <w:rPr>
          <w:rFonts w:hint="eastAsia"/>
          <w:b/>
          <w:sz w:val="32"/>
          <w:szCs w:val="21"/>
        </w:rPr>
      </w:pPr>
    </w:p>
    <w:p w14:paraId="73B3FA01">
      <w:pPr>
        <w:spacing w:afterLines="50"/>
        <w:jc w:val="center"/>
        <w:rPr>
          <w:rFonts w:hint="eastAsia"/>
          <w:b/>
          <w:sz w:val="32"/>
          <w:szCs w:val="21"/>
        </w:rPr>
      </w:pPr>
    </w:p>
    <w:p w14:paraId="1134BC0F">
      <w:pPr>
        <w:spacing w:afterLines="50"/>
        <w:jc w:val="center"/>
        <w:rPr>
          <w:rFonts w:hint="eastAsia"/>
          <w:b/>
          <w:sz w:val="32"/>
          <w:szCs w:val="21"/>
        </w:rPr>
      </w:pPr>
    </w:p>
    <w:p w14:paraId="53577B0C">
      <w:pPr>
        <w:spacing w:afterLines="50"/>
        <w:jc w:val="center"/>
        <w:rPr>
          <w:rFonts w:hint="eastAsia"/>
          <w:b/>
          <w:sz w:val="32"/>
          <w:szCs w:val="21"/>
        </w:rPr>
      </w:pPr>
    </w:p>
    <w:p w14:paraId="723BD385">
      <w:pPr>
        <w:spacing w:afterLines="50"/>
        <w:jc w:val="center"/>
        <w:rPr>
          <w:rFonts w:hint="eastAsia"/>
          <w:b/>
          <w:sz w:val="32"/>
          <w:szCs w:val="21"/>
        </w:rPr>
      </w:pPr>
    </w:p>
    <w:p w14:paraId="4BC7CFB1">
      <w:pPr>
        <w:spacing w:afterLines="50"/>
        <w:jc w:val="center"/>
        <w:rPr>
          <w:rFonts w:hint="eastAsia"/>
          <w:b/>
          <w:sz w:val="32"/>
          <w:szCs w:val="21"/>
        </w:rPr>
      </w:pPr>
    </w:p>
    <w:p w14:paraId="41F76436">
      <w:pPr>
        <w:spacing w:afterLines="50"/>
        <w:jc w:val="center"/>
        <w:rPr>
          <w:rFonts w:hint="eastAsia"/>
          <w:b/>
          <w:sz w:val="32"/>
          <w:szCs w:val="21"/>
        </w:rPr>
      </w:pPr>
    </w:p>
    <w:p w14:paraId="2E752D19">
      <w:pPr>
        <w:spacing w:afterLines="50"/>
        <w:jc w:val="center"/>
        <w:rPr>
          <w:rFonts w:hint="eastAsia"/>
          <w:b/>
          <w:sz w:val="32"/>
          <w:szCs w:val="21"/>
        </w:rPr>
      </w:pPr>
    </w:p>
    <w:p w14:paraId="53C406F8">
      <w:pPr>
        <w:spacing w:afterLines="50"/>
        <w:jc w:val="center"/>
        <w:rPr>
          <w:rFonts w:ascii="宋体" w:hAnsi="Courier New"/>
          <w:b/>
          <w:sz w:val="32"/>
          <w:szCs w:val="21"/>
        </w:rPr>
      </w:pPr>
      <w:r>
        <w:rPr>
          <w:rFonts w:hint="eastAsia"/>
          <w:b/>
          <w:sz w:val="32"/>
          <w:szCs w:val="21"/>
        </w:rPr>
        <w:t>三、响应人资格审查时须提供的</w:t>
      </w:r>
      <w:r>
        <w:rPr>
          <w:rFonts w:hint="eastAsia" w:ascii="宋体" w:hAnsi="Courier New"/>
          <w:b/>
          <w:sz w:val="32"/>
          <w:szCs w:val="21"/>
        </w:rPr>
        <w:t>资格</w:t>
      </w:r>
      <w:r>
        <w:rPr>
          <w:rFonts w:ascii="宋体" w:hAnsi="Courier New"/>
          <w:b/>
          <w:sz w:val="32"/>
          <w:szCs w:val="21"/>
        </w:rPr>
        <w:t>证明文件</w:t>
      </w:r>
    </w:p>
    <w:p w14:paraId="0EF42F24">
      <w:pPr>
        <w:tabs>
          <w:tab w:val="left" w:pos="0"/>
          <w:tab w:val="left" w:pos="840"/>
          <w:tab w:val="left" w:pos="5670"/>
        </w:tabs>
        <w:spacing w:line="520" w:lineRule="exact"/>
        <w:ind w:left="1" w:firstLine="482" w:firstLineChars="201"/>
        <w:rPr>
          <w:rFonts w:hint="eastAsia" w:ascii="宋体" w:hAnsi="宋体"/>
          <w:sz w:val="24"/>
        </w:rPr>
      </w:pPr>
      <w:r>
        <w:rPr>
          <w:rFonts w:hint="eastAsia" w:ascii="宋体" w:hAnsi="宋体"/>
          <w:sz w:val="24"/>
        </w:rPr>
        <w:t>响应人应具有并提供下列材料：1、法人或者其他组织的营业执照等证明文件(复印件)；2、法定代表人或授权代表的身份证（复印件）；3、响应人近三年内在参加采购活动中没有重大违法记录承诺书；4、采购文件内附件要求的承诺书</w:t>
      </w:r>
    </w:p>
    <w:p w14:paraId="49FAA922">
      <w:pPr>
        <w:spacing w:line="360" w:lineRule="auto"/>
        <w:ind w:firstLine="420" w:firstLineChars="200"/>
        <w:rPr>
          <w:rFonts w:hint="eastAsia"/>
          <w:color w:val="000000"/>
          <w:kern w:val="0"/>
          <w:szCs w:val="21"/>
        </w:rPr>
      </w:pPr>
    </w:p>
    <w:p w14:paraId="24BD833A">
      <w:pPr>
        <w:spacing w:line="360" w:lineRule="auto"/>
        <w:rPr>
          <w:rFonts w:hint="eastAsia"/>
          <w:color w:val="000000"/>
          <w:kern w:val="0"/>
          <w:szCs w:val="21"/>
        </w:rPr>
      </w:pPr>
    </w:p>
    <w:p w14:paraId="299E0AF5">
      <w:pPr>
        <w:spacing w:afterLines="50"/>
        <w:jc w:val="center"/>
        <w:rPr>
          <w:rFonts w:hint="eastAsia" w:ascii="宋体" w:hAnsi="Courier New"/>
          <w:b/>
          <w:color w:val="000000"/>
          <w:sz w:val="32"/>
          <w:szCs w:val="21"/>
        </w:rPr>
      </w:pPr>
      <w:r>
        <w:rPr>
          <w:rFonts w:hint="eastAsia" w:ascii="宋体" w:hAnsi="Courier New"/>
          <w:b/>
          <w:color w:val="000000"/>
          <w:sz w:val="32"/>
          <w:szCs w:val="21"/>
        </w:rPr>
        <w:t>四</w:t>
      </w:r>
      <w:r>
        <w:rPr>
          <w:rFonts w:ascii="宋体" w:hAnsi="Courier New"/>
          <w:b/>
          <w:color w:val="000000"/>
          <w:sz w:val="32"/>
          <w:szCs w:val="21"/>
        </w:rPr>
        <w:t>、</w:t>
      </w:r>
      <w:r>
        <w:rPr>
          <w:rFonts w:hint="eastAsia" w:ascii="宋体" w:hAnsi="Courier New"/>
          <w:b/>
          <w:color w:val="000000"/>
          <w:sz w:val="32"/>
          <w:szCs w:val="21"/>
        </w:rPr>
        <w:t>产品质保及售后服务承诺</w:t>
      </w:r>
    </w:p>
    <w:p w14:paraId="6A7AF4D2">
      <w:pPr>
        <w:spacing w:afterLines="50"/>
        <w:jc w:val="center"/>
        <w:rPr>
          <w:rFonts w:ascii="宋体" w:hAnsi="Courier New"/>
          <w:color w:val="000000"/>
          <w:sz w:val="24"/>
        </w:rPr>
      </w:pPr>
      <w:r>
        <w:rPr>
          <w:rFonts w:hint="eastAsia" w:ascii="宋体" w:hAnsi="Courier New"/>
          <w:color w:val="000000"/>
          <w:sz w:val="24"/>
        </w:rPr>
        <w:t>（响应人根据需要自拟）</w:t>
      </w:r>
    </w:p>
    <w:p w14:paraId="4766E7C7">
      <w:pPr>
        <w:spacing w:afterLines="50"/>
        <w:jc w:val="center"/>
        <w:rPr>
          <w:rFonts w:hint="eastAsia" w:ascii="宋体" w:hAnsi="Courier New"/>
          <w:b/>
          <w:color w:val="000000"/>
          <w:szCs w:val="21"/>
        </w:rPr>
      </w:pPr>
    </w:p>
    <w:p w14:paraId="496728EB">
      <w:pPr>
        <w:spacing w:afterLines="50"/>
        <w:jc w:val="center"/>
        <w:rPr>
          <w:rFonts w:hint="eastAsia" w:ascii="宋体" w:hAnsi="Courier New"/>
          <w:b/>
          <w:color w:val="000000"/>
          <w:szCs w:val="21"/>
        </w:rPr>
      </w:pPr>
    </w:p>
    <w:p w14:paraId="3740AB38">
      <w:pPr>
        <w:spacing w:afterLines="50"/>
        <w:jc w:val="center"/>
        <w:rPr>
          <w:rFonts w:hint="eastAsia" w:ascii="宋体" w:hAnsi="Courier New"/>
          <w:b/>
          <w:color w:val="000000"/>
          <w:szCs w:val="21"/>
        </w:rPr>
      </w:pPr>
    </w:p>
    <w:p w14:paraId="4BB5B8DD">
      <w:pPr>
        <w:spacing w:afterLines="50"/>
        <w:jc w:val="center"/>
        <w:rPr>
          <w:rFonts w:hint="eastAsia" w:ascii="宋体" w:hAnsi="Courier New"/>
          <w:b/>
          <w:color w:val="000000"/>
          <w:sz w:val="32"/>
          <w:szCs w:val="21"/>
        </w:rPr>
      </w:pPr>
      <w:r>
        <w:rPr>
          <w:rFonts w:hint="eastAsia" w:ascii="宋体" w:hAnsi="Courier New"/>
          <w:b/>
          <w:color w:val="000000"/>
          <w:sz w:val="32"/>
          <w:szCs w:val="21"/>
        </w:rPr>
        <w:t>五、其它材料</w:t>
      </w:r>
    </w:p>
    <w:p w14:paraId="10C9D7D6">
      <w:pPr>
        <w:spacing w:afterLines="50"/>
        <w:jc w:val="center"/>
        <w:rPr>
          <w:rFonts w:ascii="宋体" w:hAnsi="Courier New"/>
          <w:color w:val="000000"/>
          <w:sz w:val="24"/>
        </w:rPr>
      </w:pPr>
      <w:r>
        <w:rPr>
          <w:rFonts w:hint="eastAsia" w:ascii="宋体" w:hAnsi="Courier New"/>
          <w:color w:val="000000"/>
          <w:sz w:val="24"/>
        </w:rPr>
        <w:t>（响应人根据需要自拟）</w:t>
      </w:r>
    </w:p>
    <w:p w14:paraId="13A93D45">
      <w:pPr>
        <w:pStyle w:val="7"/>
        <w:spacing w:line="520" w:lineRule="exact"/>
      </w:pPr>
      <w:r>
        <w:rPr>
          <w:b/>
          <w:sz w:val="32"/>
          <w:u w:val="single"/>
        </w:rPr>
        <w:br w:type="page"/>
      </w:r>
      <w:r>
        <w:rPr>
          <w:rFonts w:hint="eastAsia"/>
        </w:rPr>
        <w:t>附件</w:t>
      </w:r>
      <w:r>
        <w:t>2</w:t>
      </w:r>
      <w:r>
        <w:rPr>
          <w:rFonts w:hint="eastAsia"/>
        </w:rPr>
        <w:t>：</w:t>
      </w:r>
    </w:p>
    <w:p w14:paraId="428880E9">
      <w:pPr>
        <w:pStyle w:val="6"/>
        <w:jc w:val="center"/>
        <w:rPr>
          <w:rFonts w:hint="eastAsia" w:ascii="仿宋" w:hAnsi="仿宋" w:eastAsia="仿宋" w:cs="仿宋"/>
          <w:b/>
          <w:sz w:val="32"/>
          <w:szCs w:val="32"/>
        </w:rPr>
      </w:pPr>
      <w:r>
        <w:rPr>
          <w:rFonts w:hint="eastAsia" w:ascii="仿宋" w:hAnsi="仿宋" w:eastAsia="仿宋" w:cs="仿宋"/>
          <w:b/>
          <w:sz w:val="32"/>
          <w:szCs w:val="32"/>
          <w:lang w:eastAsia="zh-CN"/>
        </w:rPr>
        <w:t>供应商</w:t>
      </w:r>
      <w:r>
        <w:rPr>
          <w:rFonts w:hint="eastAsia" w:ascii="仿宋" w:hAnsi="仿宋" w:eastAsia="仿宋" w:cs="仿宋"/>
          <w:b/>
          <w:sz w:val="32"/>
          <w:szCs w:val="32"/>
        </w:rPr>
        <w:t>基本信息</w:t>
      </w:r>
    </w:p>
    <w:tbl>
      <w:tblPr>
        <w:tblStyle w:val="15"/>
        <w:tblW w:w="0" w:type="auto"/>
        <w:tblInd w:w="5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77"/>
        <w:gridCol w:w="2367"/>
        <w:gridCol w:w="1747"/>
        <w:gridCol w:w="2131"/>
      </w:tblGrid>
      <w:tr w14:paraId="3DD594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3" w:hRule="atLeast"/>
        </w:trPr>
        <w:tc>
          <w:tcPr>
            <w:tcW w:w="2277" w:type="dxa"/>
            <w:tcBorders>
              <w:top w:val="single" w:color="000000" w:sz="4" w:space="0"/>
              <w:left w:val="single" w:color="000000" w:sz="4" w:space="0"/>
              <w:bottom w:val="single" w:color="000000" w:sz="4" w:space="0"/>
              <w:right w:val="single" w:color="000000" w:sz="4" w:space="0"/>
            </w:tcBorders>
          </w:tcPr>
          <w:p w14:paraId="21E6EF97">
            <w:pPr>
              <w:adjustRightInd w:val="0"/>
              <w:spacing w:line="640" w:lineRule="exact"/>
              <w:jc w:val="center"/>
              <w:textAlignment w:val="baseline"/>
              <w:rPr>
                <w:rFonts w:hint="eastAsia" w:ascii="仿宋" w:hAnsi="仿宋" w:eastAsia="仿宋"/>
                <w:kern w:val="0"/>
                <w:sz w:val="28"/>
                <w:szCs w:val="28"/>
              </w:rPr>
            </w:pPr>
            <w:r>
              <w:rPr>
                <w:rFonts w:hint="eastAsia" w:ascii="仿宋" w:hAnsi="仿宋" w:eastAsia="仿宋"/>
                <w:kern w:val="0"/>
                <w:sz w:val="28"/>
                <w:szCs w:val="28"/>
              </w:rPr>
              <w:t>供应商名称</w:t>
            </w:r>
          </w:p>
        </w:tc>
        <w:tc>
          <w:tcPr>
            <w:tcW w:w="6245" w:type="dxa"/>
            <w:gridSpan w:val="3"/>
            <w:tcBorders>
              <w:top w:val="single" w:color="000000" w:sz="4" w:space="0"/>
              <w:left w:val="single" w:color="000000" w:sz="4" w:space="0"/>
              <w:bottom w:val="single" w:color="000000" w:sz="4" w:space="0"/>
              <w:right w:val="single" w:color="000000" w:sz="4" w:space="0"/>
            </w:tcBorders>
          </w:tcPr>
          <w:p w14:paraId="2F9A3535">
            <w:pPr>
              <w:adjustRightInd w:val="0"/>
              <w:spacing w:line="640" w:lineRule="exact"/>
              <w:ind w:firstLine="560" w:firstLineChars="200"/>
              <w:jc w:val="center"/>
              <w:textAlignment w:val="baseline"/>
              <w:rPr>
                <w:rFonts w:hint="eastAsia" w:ascii="仿宋" w:hAnsi="仿宋" w:eastAsia="仿宋"/>
                <w:kern w:val="0"/>
                <w:sz w:val="28"/>
                <w:szCs w:val="28"/>
              </w:rPr>
            </w:pPr>
          </w:p>
        </w:tc>
      </w:tr>
      <w:tr w14:paraId="4E351F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trPr>
        <w:tc>
          <w:tcPr>
            <w:tcW w:w="2277" w:type="dxa"/>
            <w:tcBorders>
              <w:top w:val="single" w:color="000000" w:sz="4" w:space="0"/>
              <w:left w:val="single" w:color="000000" w:sz="4" w:space="0"/>
              <w:bottom w:val="single" w:color="000000" w:sz="4" w:space="0"/>
              <w:right w:val="single" w:color="000000" w:sz="4" w:space="0"/>
            </w:tcBorders>
          </w:tcPr>
          <w:p w14:paraId="691F14BF">
            <w:pPr>
              <w:adjustRightInd w:val="0"/>
              <w:spacing w:line="640" w:lineRule="exact"/>
              <w:jc w:val="center"/>
              <w:textAlignment w:val="baseline"/>
              <w:rPr>
                <w:rFonts w:hint="eastAsia" w:ascii="仿宋" w:hAnsi="仿宋" w:eastAsia="仿宋"/>
                <w:kern w:val="0"/>
                <w:sz w:val="28"/>
                <w:szCs w:val="28"/>
              </w:rPr>
            </w:pPr>
            <w:r>
              <w:rPr>
                <w:rFonts w:hint="eastAsia" w:ascii="仿宋" w:hAnsi="仿宋" w:eastAsia="仿宋"/>
                <w:kern w:val="0"/>
                <w:sz w:val="28"/>
                <w:szCs w:val="28"/>
              </w:rPr>
              <w:t>法定代表人</w:t>
            </w:r>
          </w:p>
        </w:tc>
        <w:tc>
          <w:tcPr>
            <w:tcW w:w="2367" w:type="dxa"/>
            <w:tcBorders>
              <w:top w:val="single" w:color="000000" w:sz="4" w:space="0"/>
              <w:left w:val="single" w:color="000000" w:sz="4" w:space="0"/>
              <w:bottom w:val="single" w:color="000000" w:sz="4" w:space="0"/>
              <w:right w:val="single" w:color="000000" w:sz="4" w:space="0"/>
            </w:tcBorders>
          </w:tcPr>
          <w:p w14:paraId="62AB87A5">
            <w:pPr>
              <w:adjustRightInd w:val="0"/>
              <w:spacing w:line="640" w:lineRule="exact"/>
              <w:ind w:firstLine="560" w:firstLineChars="200"/>
              <w:jc w:val="center"/>
              <w:textAlignment w:val="baseline"/>
              <w:rPr>
                <w:rFonts w:hint="eastAsia" w:ascii="仿宋" w:hAnsi="仿宋" w:eastAsia="仿宋"/>
                <w:kern w:val="0"/>
                <w:sz w:val="28"/>
                <w:szCs w:val="28"/>
              </w:rPr>
            </w:pPr>
          </w:p>
        </w:tc>
        <w:tc>
          <w:tcPr>
            <w:tcW w:w="1747" w:type="dxa"/>
            <w:tcBorders>
              <w:top w:val="single" w:color="000000" w:sz="4" w:space="0"/>
              <w:left w:val="single" w:color="000000" w:sz="4" w:space="0"/>
              <w:bottom w:val="single" w:color="000000" w:sz="4" w:space="0"/>
              <w:right w:val="single" w:color="000000" w:sz="4" w:space="0"/>
            </w:tcBorders>
          </w:tcPr>
          <w:p w14:paraId="0C807C23">
            <w:pPr>
              <w:adjustRightInd w:val="0"/>
              <w:spacing w:line="640" w:lineRule="exact"/>
              <w:jc w:val="center"/>
              <w:textAlignment w:val="baseline"/>
              <w:rPr>
                <w:rFonts w:hint="eastAsia" w:ascii="仿宋" w:hAnsi="仿宋" w:eastAsia="仿宋"/>
                <w:kern w:val="0"/>
                <w:sz w:val="28"/>
                <w:szCs w:val="28"/>
              </w:rPr>
            </w:pPr>
            <w:r>
              <w:rPr>
                <w:rFonts w:hint="eastAsia" w:ascii="仿宋" w:hAnsi="仿宋" w:eastAsia="仿宋"/>
                <w:kern w:val="0"/>
                <w:sz w:val="28"/>
                <w:szCs w:val="28"/>
              </w:rPr>
              <w:t>注册地</w:t>
            </w:r>
          </w:p>
        </w:tc>
        <w:tc>
          <w:tcPr>
            <w:tcW w:w="2131" w:type="dxa"/>
            <w:tcBorders>
              <w:top w:val="single" w:color="000000" w:sz="4" w:space="0"/>
              <w:left w:val="single" w:color="000000" w:sz="4" w:space="0"/>
              <w:bottom w:val="single" w:color="000000" w:sz="4" w:space="0"/>
              <w:right w:val="single" w:color="000000" w:sz="4" w:space="0"/>
            </w:tcBorders>
          </w:tcPr>
          <w:p w14:paraId="49B1CB4C">
            <w:pPr>
              <w:adjustRightInd w:val="0"/>
              <w:spacing w:line="640" w:lineRule="exact"/>
              <w:ind w:firstLine="560" w:firstLineChars="200"/>
              <w:jc w:val="center"/>
              <w:textAlignment w:val="baseline"/>
              <w:rPr>
                <w:rFonts w:hint="eastAsia" w:ascii="仿宋" w:hAnsi="仿宋" w:eastAsia="仿宋"/>
                <w:kern w:val="0"/>
                <w:sz w:val="28"/>
                <w:szCs w:val="28"/>
              </w:rPr>
            </w:pPr>
          </w:p>
        </w:tc>
      </w:tr>
      <w:tr w14:paraId="2D3B2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2277" w:type="dxa"/>
            <w:tcBorders>
              <w:top w:val="single" w:color="000000" w:sz="4" w:space="0"/>
              <w:left w:val="single" w:color="000000" w:sz="4" w:space="0"/>
              <w:bottom w:val="single" w:color="000000" w:sz="4" w:space="0"/>
              <w:right w:val="single" w:color="000000" w:sz="4" w:space="0"/>
            </w:tcBorders>
          </w:tcPr>
          <w:p w14:paraId="28D64078">
            <w:pPr>
              <w:adjustRightInd w:val="0"/>
              <w:spacing w:line="640" w:lineRule="exact"/>
              <w:jc w:val="center"/>
              <w:textAlignment w:val="baseline"/>
              <w:rPr>
                <w:rFonts w:hint="eastAsia" w:ascii="仿宋" w:hAnsi="仿宋" w:eastAsia="仿宋"/>
                <w:kern w:val="0"/>
                <w:sz w:val="28"/>
                <w:szCs w:val="28"/>
              </w:rPr>
            </w:pPr>
            <w:r>
              <w:rPr>
                <w:rFonts w:hint="eastAsia" w:ascii="仿宋" w:hAnsi="仿宋" w:eastAsia="仿宋"/>
                <w:kern w:val="0"/>
                <w:sz w:val="28"/>
                <w:szCs w:val="28"/>
              </w:rPr>
              <w:t>注册资金（万元）</w:t>
            </w:r>
          </w:p>
        </w:tc>
        <w:tc>
          <w:tcPr>
            <w:tcW w:w="2367" w:type="dxa"/>
            <w:tcBorders>
              <w:top w:val="single" w:color="000000" w:sz="4" w:space="0"/>
              <w:left w:val="single" w:color="000000" w:sz="4" w:space="0"/>
              <w:bottom w:val="single" w:color="000000" w:sz="4" w:space="0"/>
              <w:right w:val="single" w:color="000000" w:sz="4" w:space="0"/>
            </w:tcBorders>
          </w:tcPr>
          <w:p w14:paraId="0D33DAA1">
            <w:pPr>
              <w:adjustRightInd w:val="0"/>
              <w:spacing w:line="640" w:lineRule="exact"/>
              <w:ind w:firstLine="560" w:firstLineChars="200"/>
              <w:jc w:val="center"/>
              <w:textAlignment w:val="baseline"/>
              <w:rPr>
                <w:rFonts w:hint="eastAsia" w:ascii="仿宋" w:hAnsi="仿宋" w:eastAsia="仿宋"/>
                <w:kern w:val="0"/>
                <w:sz w:val="28"/>
                <w:szCs w:val="28"/>
              </w:rPr>
            </w:pPr>
          </w:p>
        </w:tc>
        <w:tc>
          <w:tcPr>
            <w:tcW w:w="1747" w:type="dxa"/>
            <w:tcBorders>
              <w:top w:val="single" w:color="000000" w:sz="4" w:space="0"/>
              <w:left w:val="single" w:color="000000" w:sz="4" w:space="0"/>
              <w:bottom w:val="single" w:color="000000" w:sz="4" w:space="0"/>
              <w:right w:val="single" w:color="000000" w:sz="4" w:space="0"/>
            </w:tcBorders>
          </w:tcPr>
          <w:p w14:paraId="5937B1FB">
            <w:pPr>
              <w:adjustRightInd w:val="0"/>
              <w:spacing w:line="640" w:lineRule="exact"/>
              <w:jc w:val="center"/>
              <w:textAlignment w:val="baseline"/>
              <w:rPr>
                <w:rFonts w:hint="eastAsia" w:ascii="仿宋" w:hAnsi="仿宋" w:eastAsia="仿宋"/>
                <w:kern w:val="0"/>
                <w:sz w:val="28"/>
                <w:szCs w:val="28"/>
              </w:rPr>
            </w:pPr>
            <w:r>
              <w:rPr>
                <w:rFonts w:hint="eastAsia" w:ascii="仿宋" w:hAnsi="仿宋" w:eastAsia="仿宋"/>
                <w:kern w:val="0"/>
                <w:sz w:val="28"/>
                <w:szCs w:val="28"/>
              </w:rPr>
              <w:t>成立日期</w:t>
            </w:r>
          </w:p>
        </w:tc>
        <w:tc>
          <w:tcPr>
            <w:tcW w:w="2131" w:type="dxa"/>
            <w:tcBorders>
              <w:top w:val="single" w:color="000000" w:sz="4" w:space="0"/>
              <w:left w:val="single" w:color="000000" w:sz="4" w:space="0"/>
              <w:bottom w:val="single" w:color="000000" w:sz="4" w:space="0"/>
              <w:right w:val="single" w:color="000000" w:sz="4" w:space="0"/>
            </w:tcBorders>
          </w:tcPr>
          <w:p w14:paraId="1CE39011">
            <w:pPr>
              <w:adjustRightInd w:val="0"/>
              <w:spacing w:line="640" w:lineRule="exact"/>
              <w:ind w:firstLine="560" w:firstLineChars="200"/>
              <w:jc w:val="center"/>
              <w:textAlignment w:val="baseline"/>
              <w:rPr>
                <w:rFonts w:hint="eastAsia" w:ascii="仿宋" w:hAnsi="仿宋" w:eastAsia="仿宋"/>
                <w:kern w:val="0"/>
                <w:sz w:val="28"/>
                <w:szCs w:val="28"/>
              </w:rPr>
            </w:pPr>
          </w:p>
        </w:tc>
      </w:tr>
      <w:tr w14:paraId="593B7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77" w:type="dxa"/>
            <w:tcBorders>
              <w:top w:val="single" w:color="000000" w:sz="4" w:space="0"/>
              <w:left w:val="single" w:color="000000" w:sz="4" w:space="0"/>
              <w:bottom w:val="single" w:color="000000" w:sz="4" w:space="0"/>
              <w:right w:val="single" w:color="000000" w:sz="4" w:space="0"/>
            </w:tcBorders>
          </w:tcPr>
          <w:p w14:paraId="68BCCF7F">
            <w:pPr>
              <w:adjustRightInd w:val="0"/>
              <w:spacing w:line="640" w:lineRule="exact"/>
              <w:jc w:val="center"/>
              <w:textAlignment w:val="baseline"/>
              <w:rPr>
                <w:rFonts w:hint="eastAsia" w:ascii="仿宋" w:hAnsi="仿宋" w:eastAsia="仿宋"/>
                <w:kern w:val="0"/>
                <w:sz w:val="28"/>
                <w:szCs w:val="28"/>
              </w:rPr>
            </w:pPr>
            <w:r>
              <w:rPr>
                <w:rFonts w:hint="eastAsia" w:ascii="仿宋" w:hAnsi="仿宋" w:eastAsia="仿宋"/>
                <w:kern w:val="0"/>
                <w:sz w:val="28"/>
                <w:szCs w:val="28"/>
              </w:rPr>
              <w:t>类型</w:t>
            </w:r>
          </w:p>
        </w:tc>
        <w:tc>
          <w:tcPr>
            <w:tcW w:w="2367" w:type="dxa"/>
            <w:tcBorders>
              <w:top w:val="single" w:color="000000" w:sz="4" w:space="0"/>
              <w:left w:val="single" w:color="000000" w:sz="4" w:space="0"/>
              <w:bottom w:val="single" w:color="000000" w:sz="4" w:space="0"/>
              <w:right w:val="single" w:color="000000" w:sz="4" w:space="0"/>
            </w:tcBorders>
          </w:tcPr>
          <w:p w14:paraId="5E090ED5">
            <w:pPr>
              <w:adjustRightInd w:val="0"/>
              <w:spacing w:line="640" w:lineRule="exact"/>
              <w:ind w:firstLine="560" w:firstLineChars="200"/>
              <w:jc w:val="center"/>
              <w:textAlignment w:val="baseline"/>
              <w:rPr>
                <w:rFonts w:hint="eastAsia" w:ascii="仿宋" w:hAnsi="仿宋" w:eastAsia="仿宋"/>
                <w:kern w:val="0"/>
                <w:sz w:val="28"/>
                <w:szCs w:val="28"/>
              </w:rPr>
            </w:pPr>
          </w:p>
        </w:tc>
        <w:tc>
          <w:tcPr>
            <w:tcW w:w="1747" w:type="dxa"/>
            <w:tcBorders>
              <w:top w:val="single" w:color="000000" w:sz="4" w:space="0"/>
              <w:left w:val="single" w:color="000000" w:sz="4" w:space="0"/>
              <w:bottom w:val="single" w:color="000000" w:sz="4" w:space="0"/>
              <w:right w:val="single" w:color="000000" w:sz="4" w:space="0"/>
            </w:tcBorders>
          </w:tcPr>
          <w:p w14:paraId="73EBB3DC">
            <w:pPr>
              <w:adjustRightInd w:val="0"/>
              <w:spacing w:line="640" w:lineRule="exact"/>
              <w:jc w:val="center"/>
              <w:textAlignment w:val="baseline"/>
              <w:rPr>
                <w:rFonts w:hint="eastAsia" w:ascii="仿宋" w:hAnsi="仿宋" w:eastAsia="仿宋"/>
                <w:kern w:val="0"/>
                <w:sz w:val="28"/>
                <w:szCs w:val="28"/>
              </w:rPr>
            </w:pPr>
            <w:r>
              <w:rPr>
                <w:rFonts w:hint="eastAsia" w:ascii="仿宋" w:hAnsi="仿宋" w:eastAsia="仿宋"/>
                <w:kern w:val="0"/>
                <w:sz w:val="28"/>
                <w:szCs w:val="28"/>
              </w:rPr>
              <w:t>营业期限</w:t>
            </w:r>
          </w:p>
        </w:tc>
        <w:tc>
          <w:tcPr>
            <w:tcW w:w="2131" w:type="dxa"/>
            <w:tcBorders>
              <w:top w:val="single" w:color="000000" w:sz="4" w:space="0"/>
              <w:left w:val="single" w:color="000000" w:sz="4" w:space="0"/>
              <w:bottom w:val="single" w:color="000000" w:sz="4" w:space="0"/>
              <w:right w:val="single" w:color="000000" w:sz="4" w:space="0"/>
            </w:tcBorders>
          </w:tcPr>
          <w:p w14:paraId="7F67FEBF">
            <w:pPr>
              <w:adjustRightInd w:val="0"/>
              <w:spacing w:line="640" w:lineRule="exact"/>
              <w:ind w:firstLine="560" w:firstLineChars="200"/>
              <w:jc w:val="center"/>
              <w:textAlignment w:val="baseline"/>
              <w:rPr>
                <w:rFonts w:hint="eastAsia" w:ascii="仿宋" w:hAnsi="仿宋" w:eastAsia="仿宋"/>
                <w:kern w:val="0"/>
                <w:sz w:val="28"/>
                <w:szCs w:val="28"/>
              </w:rPr>
            </w:pPr>
          </w:p>
        </w:tc>
      </w:tr>
      <w:tr w14:paraId="255AE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77" w:type="dxa"/>
            <w:tcBorders>
              <w:top w:val="single" w:color="000000" w:sz="4" w:space="0"/>
              <w:left w:val="single" w:color="000000" w:sz="4" w:space="0"/>
              <w:bottom w:val="single" w:color="000000" w:sz="4" w:space="0"/>
              <w:right w:val="single" w:color="000000" w:sz="4" w:space="0"/>
            </w:tcBorders>
          </w:tcPr>
          <w:p w14:paraId="3E23603B">
            <w:pPr>
              <w:adjustRightInd w:val="0"/>
              <w:spacing w:line="640" w:lineRule="exact"/>
              <w:jc w:val="center"/>
              <w:textAlignment w:val="baseline"/>
              <w:rPr>
                <w:rFonts w:hint="eastAsia" w:ascii="仿宋" w:hAnsi="仿宋" w:eastAsia="仿宋"/>
                <w:kern w:val="0"/>
                <w:sz w:val="28"/>
                <w:szCs w:val="28"/>
              </w:rPr>
            </w:pPr>
            <w:r>
              <w:rPr>
                <w:rFonts w:hint="eastAsia" w:ascii="仿宋" w:hAnsi="仿宋" w:eastAsia="仿宋"/>
                <w:kern w:val="0"/>
                <w:sz w:val="28"/>
                <w:szCs w:val="28"/>
              </w:rPr>
              <w:t>邮政编码</w:t>
            </w:r>
          </w:p>
        </w:tc>
        <w:tc>
          <w:tcPr>
            <w:tcW w:w="2367" w:type="dxa"/>
            <w:tcBorders>
              <w:top w:val="single" w:color="000000" w:sz="4" w:space="0"/>
              <w:left w:val="single" w:color="000000" w:sz="4" w:space="0"/>
              <w:bottom w:val="single" w:color="000000" w:sz="4" w:space="0"/>
              <w:right w:val="single" w:color="000000" w:sz="4" w:space="0"/>
            </w:tcBorders>
          </w:tcPr>
          <w:p w14:paraId="5B5F886D">
            <w:pPr>
              <w:adjustRightInd w:val="0"/>
              <w:spacing w:line="640" w:lineRule="exact"/>
              <w:ind w:firstLine="560" w:firstLineChars="200"/>
              <w:jc w:val="center"/>
              <w:textAlignment w:val="baseline"/>
              <w:rPr>
                <w:rFonts w:hint="eastAsia" w:ascii="仿宋" w:hAnsi="仿宋" w:eastAsia="仿宋"/>
                <w:kern w:val="0"/>
                <w:sz w:val="28"/>
                <w:szCs w:val="28"/>
              </w:rPr>
            </w:pPr>
          </w:p>
        </w:tc>
        <w:tc>
          <w:tcPr>
            <w:tcW w:w="1747" w:type="dxa"/>
            <w:tcBorders>
              <w:top w:val="single" w:color="000000" w:sz="4" w:space="0"/>
              <w:left w:val="single" w:color="000000" w:sz="4" w:space="0"/>
              <w:bottom w:val="single" w:color="000000" w:sz="4" w:space="0"/>
              <w:right w:val="single" w:color="000000" w:sz="4" w:space="0"/>
            </w:tcBorders>
          </w:tcPr>
          <w:p w14:paraId="4DC9F231">
            <w:pPr>
              <w:adjustRightInd w:val="0"/>
              <w:spacing w:line="640" w:lineRule="exact"/>
              <w:jc w:val="center"/>
              <w:textAlignment w:val="baseline"/>
              <w:rPr>
                <w:rFonts w:hint="eastAsia" w:ascii="仿宋" w:hAnsi="仿宋" w:eastAsia="仿宋"/>
                <w:kern w:val="0"/>
                <w:sz w:val="28"/>
                <w:szCs w:val="28"/>
              </w:rPr>
            </w:pPr>
            <w:r>
              <w:rPr>
                <w:rFonts w:hint="eastAsia" w:ascii="仿宋" w:hAnsi="仿宋" w:eastAsia="仿宋"/>
                <w:kern w:val="0"/>
                <w:sz w:val="28"/>
                <w:szCs w:val="28"/>
              </w:rPr>
              <w:t>住  所</w:t>
            </w:r>
          </w:p>
        </w:tc>
        <w:tc>
          <w:tcPr>
            <w:tcW w:w="2131" w:type="dxa"/>
            <w:tcBorders>
              <w:top w:val="single" w:color="000000" w:sz="4" w:space="0"/>
              <w:left w:val="single" w:color="000000" w:sz="4" w:space="0"/>
              <w:bottom w:val="single" w:color="000000" w:sz="4" w:space="0"/>
              <w:right w:val="single" w:color="000000" w:sz="4" w:space="0"/>
            </w:tcBorders>
          </w:tcPr>
          <w:p w14:paraId="66AA8405">
            <w:pPr>
              <w:adjustRightInd w:val="0"/>
              <w:spacing w:line="640" w:lineRule="exact"/>
              <w:ind w:firstLine="560" w:firstLineChars="200"/>
              <w:jc w:val="center"/>
              <w:textAlignment w:val="baseline"/>
              <w:rPr>
                <w:rFonts w:hint="eastAsia" w:ascii="仿宋" w:hAnsi="仿宋" w:eastAsia="仿宋"/>
                <w:kern w:val="0"/>
                <w:sz w:val="28"/>
                <w:szCs w:val="28"/>
              </w:rPr>
            </w:pPr>
          </w:p>
        </w:tc>
      </w:tr>
      <w:tr w14:paraId="3D9CB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77" w:type="dxa"/>
            <w:tcBorders>
              <w:top w:val="single" w:color="000000" w:sz="4" w:space="0"/>
              <w:left w:val="single" w:color="000000" w:sz="4" w:space="0"/>
              <w:bottom w:val="single" w:color="000000" w:sz="4" w:space="0"/>
              <w:right w:val="single" w:color="000000" w:sz="4" w:space="0"/>
            </w:tcBorders>
          </w:tcPr>
          <w:p w14:paraId="3909E50B">
            <w:pPr>
              <w:adjustRightInd w:val="0"/>
              <w:spacing w:line="440" w:lineRule="exact"/>
              <w:jc w:val="center"/>
              <w:textAlignment w:val="baseline"/>
              <w:rPr>
                <w:rFonts w:hint="eastAsia" w:ascii="仿宋" w:hAnsi="仿宋" w:eastAsia="仿宋"/>
                <w:kern w:val="0"/>
                <w:sz w:val="28"/>
                <w:szCs w:val="28"/>
              </w:rPr>
            </w:pPr>
            <w:r>
              <w:rPr>
                <w:rFonts w:hint="eastAsia" w:ascii="仿宋" w:hAnsi="仿宋" w:eastAsia="仿宋"/>
                <w:kern w:val="0"/>
                <w:sz w:val="28"/>
                <w:szCs w:val="28"/>
              </w:rPr>
              <w:t>注册号或社会信用代码</w:t>
            </w:r>
          </w:p>
        </w:tc>
        <w:tc>
          <w:tcPr>
            <w:tcW w:w="6245" w:type="dxa"/>
            <w:gridSpan w:val="3"/>
            <w:tcBorders>
              <w:top w:val="single" w:color="000000" w:sz="4" w:space="0"/>
              <w:left w:val="single" w:color="000000" w:sz="4" w:space="0"/>
              <w:bottom w:val="single" w:color="000000" w:sz="4" w:space="0"/>
              <w:right w:val="single" w:color="000000" w:sz="4" w:space="0"/>
            </w:tcBorders>
          </w:tcPr>
          <w:p w14:paraId="7F0E5B97">
            <w:pPr>
              <w:adjustRightInd w:val="0"/>
              <w:spacing w:line="640" w:lineRule="exact"/>
              <w:ind w:firstLine="560" w:firstLineChars="200"/>
              <w:jc w:val="center"/>
              <w:textAlignment w:val="baseline"/>
              <w:rPr>
                <w:rFonts w:hint="eastAsia" w:ascii="仿宋" w:hAnsi="仿宋" w:eastAsia="仿宋"/>
                <w:kern w:val="0"/>
                <w:sz w:val="28"/>
                <w:szCs w:val="28"/>
              </w:rPr>
            </w:pPr>
          </w:p>
        </w:tc>
      </w:tr>
      <w:tr w14:paraId="3E374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2" w:hRule="atLeast"/>
        </w:trPr>
        <w:tc>
          <w:tcPr>
            <w:tcW w:w="2277" w:type="dxa"/>
            <w:tcBorders>
              <w:top w:val="single" w:color="000000" w:sz="4" w:space="0"/>
              <w:left w:val="single" w:color="000000" w:sz="4" w:space="0"/>
              <w:bottom w:val="single" w:color="000000" w:sz="4" w:space="0"/>
              <w:right w:val="single" w:color="000000" w:sz="4" w:space="0"/>
            </w:tcBorders>
          </w:tcPr>
          <w:p w14:paraId="29082338">
            <w:pPr>
              <w:adjustRightInd w:val="0"/>
              <w:spacing w:line="640" w:lineRule="exact"/>
              <w:ind w:firstLine="560" w:firstLineChars="200"/>
              <w:jc w:val="center"/>
              <w:textAlignment w:val="baseline"/>
              <w:rPr>
                <w:rFonts w:hint="eastAsia" w:ascii="仿宋" w:hAnsi="仿宋" w:eastAsia="仿宋"/>
                <w:kern w:val="0"/>
                <w:sz w:val="28"/>
                <w:szCs w:val="28"/>
              </w:rPr>
            </w:pPr>
          </w:p>
          <w:p w14:paraId="72B2CE8C">
            <w:pPr>
              <w:adjustRightInd w:val="0"/>
              <w:spacing w:line="640" w:lineRule="exact"/>
              <w:jc w:val="center"/>
              <w:textAlignment w:val="baseline"/>
              <w:rPr>
                <w:rFonts w:hint="eastAsia" w:ascii="仿宋" w:hAnsi="仿宋" w:eastAsia="仿宋"/>
                <w:kern w:val="0"/>
                <w:sz w:val="28"/>
                <w:szCs w:val="28"/>
              </w:rPr>
            </w:pPr>
          </w:p>
          <w:p w14:paraId="2ABAFAC7">
            <w:pPr>
              <w:adjustRightInd w:val="0"/>
              <w:spacing w:line="640" w:lineRule="exact"/>
              <w:jc w:val="center"/>
              <w:textAlignment w:val="baseline"/>
              <w:rPr>
                <w:rFonts w:hint="eastAsia" w:ascii="仿宋" w:hAnsi="仿宋" w:eastAsia="仿宋"/>
                <w:kern w:val="0"/>
                <w:sz w:val="28"/>
                <w:szCs w:val="28"/>
              </w:rPr>
            </w:pPr>
            <w:r>
              <w:rPr>
                <w:rFonts w:hint="eastAsia" w:ascii="仿宋" w:hAnsi="仿宋" w:eastAsia="仿宋"/>
                <w:kern w:val="0"/>
                <w:sz w:val="28"/>
                <w:szCs w:val="28"/>
              </w:rPr>
              <w:t>经营范围</w:t>
            </w:r>
          </w:p>
        </w:tc>
        <w:tc>
          <w:tcPr>
            <w:tcW w:w="6245" w:type="dxa"/>
            <w:gridSpan w:val="3"/>
            <w:tcBorders>
              <w:top w:val="single" w:color="000000" w:sz="4" w:space="0"/>
              <w:left w:val="single" w:color="000000" w:sz="4" w:space="0"/>
              <w:bottom w:val="single" w:color="000000" w:sz="4" w:space="0"/>
              <w:right w:val="single" w:color="000000" w:sz="4" w:space="0"/>
            </w:tcBorders>
          </w:tcPr>
          <w:p w14:paraId="2D5061AA">
            <w:pPr>
              <w:adjustRightInd w:val="0"/>
              <w:spacing w:line="640" w:lineRule="exact"/>
              <w:ind w:firstLine="560" w:firstLineChars="200"/>
              <w:jc w:val="center"/>
              <w:textAlignment w:val="baseline"/>
              <w:rPr>
                <w:rFonts w:hint="eastAsia" w:ascii="仿宋" w:hAnsi="仿宋" w:eastAsia="仿宋"/>
                <w:kern w:val="0"/>
                <w:sz w:val="28"/>
                <w:szCs w:val="28"/>
              </w:rPr>
            </w:pPr>
          </w:p>
        </w:tc>
      </w:tr>
      <w:tr w14:paraId="45D0C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3" w:hRule="atLeast"/>
        </w:trPr>
        <w:tc>
          <w:tcPr>
            <w:tcW w:w="2277" w:type="dxa"/>
            <w:tcBorders>
              <w:top w:val="single" w:color="000000" w:sz="4" w:space="0"/>
              <w:left w:val="single" w:color="000000" w:sz="4" w:space="0"/>
              <w:bottom w:val="single" w:color="000000" w:sz="4" w:space="0"/>
              <w:right w:val="single" w:color="000000" w:sz="4" w:space="0"/>
            </w:tcBorders>
          </w:tcPr>
          <w:p w14:paraId="200D8D41">
            <w:pPr>
              <w:adjustRightInd w:val="0"/>
              <w:spacing w:line="640" w:lineRule="exact"/>
              <w:jc w:val="center"/>
              <w:textAlignment w:val="baseline"/>
              <w:rPr>
                <w:rFonts w:hint="eastAsia" w:ascii="仿宋" w:hAnsi="仿宋" w:eastAsia="仿宋"/>
                <w:kern w:val="0"/>
                <w:sz w:val="28"/>
                <w:szCs w:val="28"/>
              </w:rPr>
            </w:pPr>
            <w:r>
              <w:rPr>
                <w:rFonts w:hint="eastAsia" w:ascii="仿宋" w:hAnsi="仿宋" w:eastAsia="仿宋"/>
                <w:kern w:val="0"/>
                <w:sz w:val="28"/>
                <w:szCs w:val="28"/>
              </w:rPr>
              <w:t>备注</w:t>
            </w:r>
          </w:p>
        </w:tc>
        <w:tc>
          <w:tcPr>
            <w:tcW w:w="6245" w:type="dxa"/>
            <w:gridSpan w:val="3"/>
            <w:tcBorders>
              <w:top w:val="single" w:color="000000" w:sz="4" w:space="0"/>
              <w:left w:val="single" w:color="000000" w:sz="4" w:space="0"/>
              <w:bottom w:val="single" w:color="000000" w:sz="4" w:space="0"/>
              <w:right w:val="single" w:color="000000" w:sz="4" w:space="0"/>
            </w:tcBorders>
          </w:tcPr>
          <w:p w14:paraId="1241E207">
            <w:pPr>
              <w:adjustRightInd w:val="0"/>
              <w:spacing w:line="640" w:lineRule="exact"/>
              <w:ind w:firstLine="560" w:firstLineChars="200"/>
              <w:jc w:val="center"/>
              <w:textAlignment w:val="baseline"/>
              <w:rPr>
                <w:rFonts w:hint="eastAsia" w:ascii="仿宋" w:hAnsi="仿宋" w:eastAsia="仿宋"/>
                <w:kern w:val="0"/>
                <w:sz w:val="28"/>
                <w:szCs w:val="28"/>
              </w:rPr>
            </w:pPr>
          </w:p>
        </w:tc>
      </w:tr>
    </w:tbl>
    <w:p w14:paraId="6799F4F7">
      <w:pPr>
        <w:spacing w:line="440" w:lineRule="exact"/>
        <w:jc w:val="center"/>
        <w:rPr>
          <w:rFonts w:hint="eastAsia" w:ascii="仿宋" w:hAnsi="仿宋" w:eastAsia="仿宋" w:cs="仿宋"/>
          <w:sz w:val="28"/>
          <w:szCs w:val="28"/>
          <w:u w:val="single"/>
        </w:rPr>
      </w:pPr>
      <w:r>
        <w:rPr>
          <w:rFonts w:hint="eastAsia" w:ascii="仿宋" w:hAnsi="仿宋" w:eastAsia="仿宋" w:cs="仿宋"/>
          <w:sz w:val="28"/>
          <w:szCs w:val="28"/>
        </w:rPr>
        <w:t>供应商人:</w:t>
      </w:r>
      <w:r>
        <w:rPr>
          <w:rFonts w:hint="eastAsia" w:ascii="仿宋" w:hAnsi="仿宋" w:eastAsia="仿宋" w:cs="仿宋"/>
          <w:sz w:val="28"/>
          <w:szCs w:val="28"/>
          <w:u w:val="single"/>
        </w:rPr>
        <w:t xml:space="preserve">      （加盖公章）</w:t>
      </w:r>
    </w:p>
    <w:p w14:paraId="37AA507B">
      <w:pPr>
        <w:spacing w:line="440" w:lineRule="exact"/>
        <w:jc w:val="center"/>
        <w:rPr>
          <w:rFonts w:hint="eastAsia" w:ascii="仿宋" w:hAnsi="仿宋" w:eastAsia="仿宋" w:cs="仿宋"/>
          <w:b/>
          <w:bCs/>
          <w:sz w:val="32"/>
          <w:szCs w:val="32"/>
          <w:u w:val="single"/>
        </w:rPr>
      </w:pPr>
      <w:r>
        <w:rPr>
          <w:rFonts w:hint="eastAsia" w:ascii="仿宋" w:hAnsi="仿宋" w:eastAsia="仿宋" w:cs="仿宋"/>
          <w:sz w:val="28"/>
          <w:szCs w:val="28"/>
        </w:rPr>
        <w:t>法定代表人或其委托受托人签字:</w:t>
      </w:r>
      <w:r>
        <w:rPr>
          <w:rFonts w:ascii="仿宋" w:hAnsi="仿宋" w:eastAsia="仿宋" w:cs="仿宋"/>
          <w:sz w:val="28"/>
          <w:szCs w:val="28"/>
          <w:u w:val="single"/>
        </w:rPr>
        <w:t xml:space="preserve">              </w:t>
      </w:r>
    </w:p>
    <w:p w14:paraId="418AABDA">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日期：  年   月   日</w:t>
      </w:r>
    </w:p>
    <w:p w14:paraId="71B5C827">
      <w:pPr>
        <w:pStyle w:val="7"/>
        <w:spacing w:line="520" w:lineRule="exact"/>
        <w:rPr>
          <w:rFonts w:hint="eastAsia"/>
          <w:b/>
        </w:rPr>
      </w:pPr>
      <w:r>
        <w:rPr>
          <w:rFonts w:ascii="宋体" w:hAnsi="宋体" w:cs="宋体"/>
          <w:b/>
          <w:szCs w:val="28"/>
        </w:rPr>
        <w:br w:type="page"/>
      </w:r>
      <w:r>
        <w:rPr>
          <w:rFonts w:hint="eastAsia"/>
        </w:rPr>
        <w:t>附件</w:t>
      </w:r>
      <w:r>
        <w:t>3</w:t>
      </w:r>
      <w:r>
        <w:rPr>
          <w:rFonts w:hint="eastAsia"/>
        </w:rPr>
        <w:t xml:space="preserve">： </w:t>
      </w:r>
    </w:p>
    <w:p w14:paraId="2181B0DF">
      <w:pPr>
        <w:rPr>
          <w:rFonts w:eastAsia="楷体_GB2312"/>
          <w:sz w:val="28"/>
          <w:szCs w:val="20"/>
          <w:u w:val="single"/>
        </w:rPr>
      </w:pPr>
    </w:p>
    <w:p w14:paraId="42C648D9">
      <w:pPr>
        <w:pStyle w:val="6"/>
        <w:spacing w:line="336" w:lineRule="auto"/>
        <w:jc w:val="center"/>
        <w:rPr>
          <w:rFonts w:hAnsi="宋体" w:cs="宋体"/>
          <w:b/>
          <w:sz w:val="30"/>
          <w:szCs w:val="30"/>
        </w:rPr>
      </w:pPr>
      <w:r>
        <w:rPr>
          <w:rFonts w:hint="eastAsia" w:hAnsi="宋体" w:cs="宋体"/>
          <w:b/>
          <w:sz w:val="30"/>
          <w:szCs w:val="30"/>
        </w:rPr>
        <w:t>近三年内在经营活动中没有重大</w:t>
      </w:r>
    </w:p>
    <w:p w14:paraId="6309526D">
      <w:pPr>
        <w:pStyle w:val="6"/>
        <w:spacing w:line="336" w:lineRule="auto"/>
        <w:jc w:val="center"/>
        <w:rPr>
          <w:rFonts w:hAnsi="宋体" w:cs="宋体"/>
          <w:b/>
          <w:sz w:val="30"/>
          <w:szCs w:val="30"/>
        </w:rPr>
      </w:pPr>
      <w:r>
        <w:rPr>
          <w:rFonts w:hint="eastAsia" w:hAnsi="宋体" w:cs="宋体"/>
          <w:b/>
          <w:sz w:val="30"/>
          <w:szCs w:val="30"/>
        </w:rPr>
        <w:t>违法记录的书面声明</w:t>
      </w:r>
      <w:r>
        <w:rPr>
          <w:rFonts w:hAnsi="宋体" w:cs="宋体"/>
          <w:b/>
          <w:sz w:val="30"/>
          <w:szCs w:val="30"/>
        </w:rPr>
        <w:t xml:space="preserve"> </w:t>
      </w:r>
    </w:p>
    <w:p w14:paraId="631CD389">
      <w:pPr>
        <w:snapToGrid w:val="0"/>
        <w:spacing w:line="520" w:lineRule="exact"/>
        <w:ind w:firstLine="600" w:firstLineChars="250"/>
        <w:rPr>
          <w:rFonts w:ascii="宋体" w:hAnsi="宋体" w:cs="宋体"/>
          <w:sz w:val="24"/>
        </w:rPr>
      </w:pPr>
    </w:p>
    <w:p w14:paraId="1B7B35BC">
      <w:pPr>
        <w:snapToGrid w:val="0"/>
        <w:spacing w:line="520" w:lineRule="exact"/>
        <w:ind w:firstLine="600" w:firstLineChars="250"/>
        <w:rPr>
          <w:rFonts w:ascii="宋体" w:hAnsi="宋体" w:cs="宋体"/>
          <w:sz w:val="24"/>
        </w:rPr>
      </w:pPr>
      <w:r>
        <w:rPr>
          <w:rFonts w:hint="eastAsia" w:ascii="宋体" w:hAnsi="宋体" w:cs="宋体"/>
          <w:sz w:val="24"/>
        </w:rPr>
        <w:t>我公司郑重声明:参加本次采购活动前三年内，我公司在经营活动中没有因违法经营受到刑事处罚或者责令停产停业、吊销许可证或者执照、较大数额罚款等行政处罚。</w:t>
      </w:r>
      <w:r>
        <w:rPr>
          <w:rFonts w:ascii="宋体" w:hAnsi="宋体" w:cs="宋体"/>
          <w:sz w:val="24"/>
        </w:rPr>
        <w:t xml:space="preserve"> </w:t>
      </w:r>
    </w:p>
    <w:p w14:paraId="5F058F04">
      <w:pPr>
        <w:snapToGrid w:val="0"/>
        <w:spacing w:line="520" w:lineRule="exact"/>
        <w:ind w:firstLine="360" w:firstLineChars="150"/>
        <w:rPr>
          <w:rFonts w:ascii="宋体" w:hAnsi="宋体" w:cs="宋体"/>
          <w:sz w:val="24"/>
        </w:rPr>
      </w:pPr>
    </w:p>
    <w:p w14:paraId="0F62967A">
      <w:pPr>
        <w:snapToGrid w:val="0"/>
        <w:spacing w:line="520" w:lineRule="exact"/>
        <w:ind w:firstLine="360" w:firstLineChars="150"/>
        <w:rPr>
          <w:rFonts w:ascii="宋体" w:hAnsi="宋体" w:cs="宋体"/>
          <w:sz w:val="24"/>
        </w:rPr>
      </w:pPr>
      <w:r>
        <w:rPr>
          <w:rFonts w:hint="eastAsia" w:ascii="宋体" w:hAnsi="宋体" w:cs="宋体"/>
          <w:sz w:val="24"/>
        </w:rPr>
        <w:t>特此声明！</w:t>
      </w:r>
    </w:p>
    <w:p w14:paraId="3FF7C0CC">
      <w:pPr>
        <w:snapToGrid w:val="0"/>
        <w:spacing w:line="520" w:lineRule="exact"/>
        <w:ind w:firstLine="360" w:firstLineChars="150"/>
        <w:rPr>
          <w:rFonts w:ascii="宋体" w:hAnsi="宋体" w:cs="宋体"/>
          <w:sz w:val="24"/>
        </w:rPr>
      </w:pPr>
    </w:p>
    <w:p w14:paraId="38654640">
      <w:pPr>
        <w:snapToGrid w:val="0"/>
        <w:spacing w:line="520" w:lineRule="exact"/>
        <w:ind w:firstLine="360" w:firstLineChars="150"/>
        <w:rPr>
          <w:rFonts w:hint="eastAsia" w:ascii="宋体" w:hAnsi="宋体" w:cs="宋体"/>
          <w:sz w:val="24"/>
        </w:rPr>
      </w:pPr>
    </w:p>
    <w:p w14:paraId="7EB5D8D6">
      <w:pPr>
        <w:snapToGrid w:val="0"/>
        <w:spacing w:line="520" w:lineRule="exact"/>
        <w:ind w:firstLine="360" w:firstLineChars="150"/>
        <w:rPr>
          <w:rFonts w:hint="eastAsia" w:ascii="宋体" w:hAnsi="宋体" w:cs="宋体"/>
          <w:sz w:val="24"/>
        </w:rPr>
      </w:pPr>
    </w:p>
    <w:p w14:paraId="29F4F720">
      <w:pPr>
        <w:snapToGrid w:val="0"/>
        <w:spacing w:line="520" w:lineRule="exact"/>
        <w:ind w:firstLine="360" w:firstLineChars="150"/>
        <w:rPr>
          <w:rFonts w:hint="eastAsia" w:ascii="宋体" w:hAnsi="宋体" w:cs="宋体"/>
          <w:sz w:val="24"/>
        </w:rPr>
      </w:pPr>
    </w:p>
    <w:p w14:paraId="3DAE324F">
      <w:pPr>
        <w:snapToGrid w:val="0"/>
        <w:spacing w:line="520" w:lineRule="exact"/>
        <w:ind w:firstLine="360" w:firstLineChars="150"/>
        <w:rPr>
          <w:rFonts w:hint="eastAsia" w:ascii="宋体" w:hAnsi="宋体" w:cs="宋体"/>
          <w:sz w:val="24"/>
        </w:rPr>
      </w:pPr>
    </w:p>
    <w:p w14:paraId="3FA4E2C7">
      <w:pPr>
        <w:snapToGrid w:val="0"/>
        <w:spacing w:line="520" w:lineRule="exact"/>
        <w:ind w:firstLine="360" w:firstLineChars="150"/>
        <w:rPr>
          <w:rFonts w:ascii="宋体" w:hAnsi="宋体" w:cs="宋体"/>
          <w:sz w:val="24"/>
        </w:rPr>
      </w:pPr>
    </w:p>
    <w:p w14:paraId="5BC6A038">
      <w:pPr>
        <w:snapToGrid w:val="0"/>
        <w:spacing w:line="520" w:lineRule="exact"/>
        <w:ind w:firstLine="360" w:firstLineChars="150"/>
        <w:rPr>
          <w:rFonts w:ascii="宋体" w:hAnsi="宋体" w:cs="宋体"/>
          <w:sz w:val="24"/>
          <w:u w:val="single"/>
        </w:rPr>
      </w:pPr>
      <w:r>
        <w:rPr>
          <w:rFonts w:hint="eastAsia" w:ascii="宋体" w:hAnsi="宋体" w:cs="宋体"/>
          <w:sz w:val="24"/>
        </w:rPr>
        <w:t xml:space="preserve">                                       供应商:</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盖公章</w:t>
      </w:r>
      <w:r>
        <w:rPr>
          <w:rFonts w:ascii="宋体" w:hAnsi="宋体" w:cs="宋体"/>
          <w:sz w:val="24"/>
          <w:u w:val="single"/>
        </w:rPr>
        <w:t>)</w:t>
      </w:r>
    </w:p>
    <w:p w14:paraId="6E084A30">
      <w:pPr>
        <w:snapToGrid w:val="0"/>
        <w:spacing w:line="520" w:lineRule="exact"/>
        <w:ind w:firstLine="3240" w:firstLineChars="1350"/>
        <w:rPr>
          <w:rFonts w:ascii="宋体" w:hAnsi="宋体" w:cs="宋体"/>
          <w:sz w:val="24"/>
        </w:rPr>
      </w:pPr>
      <w:r>
        <w:rPr>
          <w:rFonts w:hint="eastAsia" w:ascii="宋体" w:hAnsi="宋体" w:cs="宋体"/>
          <w:sz w:val="24"/>
        </w:rPr>
        <w:t>法定代表人（或其委托受托人）:</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（签字） </w:t>
      </w:r>
    </w:p>
    <w:p w14:paraId="1E3D02F8">
      <w:pPr>
        <w:snapToGrid w:val="0"/>
        <w:spacing w:line="520" w:lineRule="exact"/>
        <w:ind w:firstLine="360" w:firstLineChars="150"/>
        <w:rPr>
          <w:rFonts w:ascii="宋体" w:hAnsi="宋体" w:cs="宋体"/>
          <w:sz w:val="24"/>
        </w:rPr>
      </w:pPr>
      <w:r>
        <w:rPr>
          <w:rFonts w:ascii="宋体" w:hAnsi="宋体" w:cs="宋体"/>
          <w:sz w:val="24"/>
        </w:rPr>
        <w:t xml:space="preserve">                  </w:t>
      </w: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 xml:space="preserve"> 日   期: </w:t>
      </w: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p w14:paraId="7A18C3EE">
      <w:pPr>
        <w:pStyle w:val="6"/>
        <w:spacing w:line="336" w:lineRule="auto"/>
        <w:rPr>
          <w:rFonts w:hAnsi="宋体" w:cs="宋体"/>
          <w:b/>
          <w:sz w:val="24"/>
          <w:szCs w:val="24"/>
        </w:rPr>
      </w:pPr>
    </w:p>
    <w:p w14:paraId="03A807A4">
      <w:pPr>
        <w:snapToGrid w:val="0"/>
        <w:spacing w:line="520" w:lineRule="exact"/>
        <w:ind w:firstLine="360" w:firstLineChars="150"/>
        <w:rPr>
          <w:rFonts w:ascii="宋体" w:hAnsi="宋体" w:cs="宋体"/>
          <w:sz w:val="24"/>
        </w:rPr>
      </w:pPr>
    </w:p>
    <w:p w14:paraId="4AC9A586">
      <w:pPr>
        <w:spacing w:afterLines="50"/>
        <w:jc w:val="center"/>
        <w:rPr>
          <w:rFonts w:hint="eastAsia"/>
          <w:b/>
          <w:sz w:val="32"/>
          <w:szCs w:val="21"/>
        </w:rPr>
      </w:pPr>
    </w:p>
    <w:p w14:paraId="42302F7A">
      <w:pPr>
        <w:spacing w:afterLines="50"/>
        <w:jc w:val="center"/>
        <w:rPr>
          <w:rFonts w:hint="eastAsia"/>
          <w:b/>
          <w:sz w:val="32"/>
          <w:szCs w:val="21"/>
        </w:rPr>
      </w:pPr>
    </w:p>
    <w:p w14:paraId="2359F979">
      <w:pPr>
        <w:spacing w:afterLines="50"/>
        <w:jc w:val="center"/>
        <w:rPr>
          <w:rFonts w:hint="eastAsia"/>
          <w:b/>
          <w:sz w:val="32"/>
          <w:szCs w:val="21"/>
        </w:rPr>
      </w:pPr>
    </w:p>
    <w:p w14:paraId="338AA1D2">
      <w:pPr>
        <w:spacing w:afterLines="50"/>
        <w:jc w:val="center"/>
        <w:rPr>
          <w:rFonts w:hint="eastAsia"/>
          <w:b/>
          <w:sz w:val="32"/>
          <w:szCs w:val="21"/>
        </w:rPr>
      </w:pPr>
    </w:p>
    <w:p w14:paraId="394EF553">
      <w:pPr>
        <w:adjustRightInd w:val="0"/>
        <w:snapToGrid w:val="0"/>
        <w:spacing w:afterLines="50" w:line="520" w:lineRule="exact"/>
        <w:outlineLvl w:val="0"/>
        <w:rPr>
          <w:rFonts w:ascii="楷体_GB2312" w:eastAsia="楷体_GB2312"/>
          <w:sz w:val="28"/>
        </w:rPr>
        <w:sectPr>
          <w:headerReference r:id="rId3" w:type="default"/>
          <w:footerReference r:id="rId4" w:type="default"/>
          <w:footerReference r:id="rId5" w:type="even"/>
          <w:pgSz w:w="11906" w:h="16838"/>
          <w:pgMar w:top="1134" w:right="1134" w:bottom="1134" w:left="1134" w:header="567" w:footer="680" w:gutter="0"/>
          <w:cols w:space="425" w:num="1"/>
          <w:docGrid w:type="lines" w:linePitch="312" w:charSpace="0"/>
        </w:sectPr>
      </w:pPr>
    </w:p>
    <w:p w14:paraId="0B5B2C15">
      <w:pPr>
        <w:spacing w:afterLines="50"/>
        <w:jc w:val="left"/>
        <w:rPr>
          <w:rFonts w:hint="eastAsia" w:ascii="楷体_GB2312" w:eastAsia="楷体_GB2312"/>
          <w:sz w:val="28"/>
        </w:rPr>
      </w:pPr>
      <w:r>
        <w:rPr>
          <w:rFonts w:hint="eastAsia" w:ascii="楷体_GB2312" w:eastAsia="楷体_GB2312"/>
          <w:sz w:val="28"/>
        </w:rPr>
        <w:t>附件4：</w:t>
      </w:r>
    </w:p>
    <w:p w14:paraId="13FFEC40">
      <w:pPr>
        <w:snapToGrid w:val="0"/>
        <w:spacing w:line="520" w:lineRule="exact"/>
        <w:ind w:left="-359" w:leftChars="-171" w:firstLine="357" w:firstLineChars="111"/>
        <w:jc w:val="center"/>
        <w:rPr>
          <w:rFonts w:ascii="仿宋" w:hAnsi="仿宋" w:eastAsia="仿宋" w:cs="仿宋"/>
          <w:b/>
          <w:sz w:val="32"/>
        </w:rPr>
      </w:pPr>
      <w:r>
        <w:rPr>
          <w:rFonts w:hint="eastAsia" w:ascii="仿宋" w:hAnsi="仿宋" w:eastAsia="仿宋" w:cs="仿宋"/>
          <w:b/>
          <w:sz w:val="32"/>
        </w:rPr>
        <w:t>承诺函</w:t>
      </w:r>
    </w:p>
    <w:p w14:paraId="426CE331">
      <w:pPr>
        <w:snapToGrid w:val="0"/>
        <w:spacing w:line="520" w:lineRule="exact"/>
        <w:ind w:left="-359" w:leftChars="-171" w:firstLine="357" w:firstLineChars="111"/>
        <w:rPr>
          <w:rFonts w:hint="eastAsia" w:ascii="仿宋" w:hAnsi="仿宋" w:eastAsia="仿宋" w:cs="仿宋"/>
          <w:b/>
          <w:sz w:val="32"/>
        </w:rPr>
      </w:pPr>
    </w:p>
    <w:p w14:paraId="2A3EB286">
      <w:pPr>
        <w:autoSpaceDE w:val="0"/>
        <w:autoSpaceDN w:val="0"/>
        <w:adjustRightInd w:val="0"/>
        <w:spacing w:line="520" w:lineRule="exact"/>
        <w:rPr>
          <w:rFonts w:hint="eastAsia" w:ascii="仿宋" w:hAnsi="仿宋" w:eastAsia="仿宋" w:cs="仿宋"/>
          <w:b/>
          <w:sz w:val="32"/>
        </w:rPr>
      </w:pPr>
      <w:r>
        <w:rPr>
          <w:rFonts w:hint="eastAsia" w:ascii="仿宋" w:hAnsi="仿宋" w:eastAsia="仿宋"/>
          <w:bCs/>
          <w:sz w:val="30"/>
          <w:szCs w:val="28"/>
        </w:rPr>
        <w:t>致淮阴师范学院</w:t>
      </w:r>
      <w:r>
        <w:rPr>
          <w:rFonts w:hint="eastAsia" w:ascii="仿宋" w:hAnsi="仿宋" w:eastAsia="仿宋" w:cs="仿宋"/>
          <w:sz w:val="28"/>
          <w:szCs w:val="28"/>
        </w:rPr>
        <w:t>：</w:t>
      </w:r>
    </w:p>
    <w:p w14:paraId="112E1758">
      <w:pPr>
        <w:autoSpaceDE w:val="0"/>
        <w:autoSpaceDN w:val="0"/>
        <w:adjustRightInd w:val="0"/>
        <w:spacing w:line="520" w:lineRule="exact"/>
        <w:ind w:firstLine="480" w:firstLineChars="200"/>
        <w:jc w:val="left"/>
        <w:rPr>
          <w:rFonts w:hint="eastAsia" w:ascii="仿宋" w:hAnsi="仿宋" w:eastAsia="仿宋" w:cs="仿宋"/>
          <w:kern w:val="0"/>
          <w:sz w:val="28"/>
          <w:szCs w:val="28"/>
        </w:rPr>
      </w:pPr>
      <w:r>
        <w:rPr>
          <w:rFonts w:ascii="宋体" w:hAnsi="宋体" w:cs="宋体"/>
          <w:kern w:val="0"/>
          <w:sz w:val="24"/>
        </w:rPr>
        <w:t xml:space="preserve"> </w:t>
      </w:r>
      <w:r>
        <w:rPr>
          <w:rFonts w:hint="eastAsia" w:ascii="仿宋" w:hAnsi="仿宋" w:eastAsia="仿宋" w:cs="仿宋"/>
          <w:kern w:val="0"/>
          <w:sz w:val="28"/>
          <w:szCs w:val="28"/>
        </w:rPr>
        <w:t xml:space="preserve"> 我方在</w:t>
      </w:r>
      <w:r>
        <w:rPr>
          <w:rFonts w:hint="eastAsia" w:ascii="仿宋" w:hAnsi="仿宋" w:eastAsia="仿宋" w:cs="仿宋"/>
          <w:kern w:val="0"/>
          <w:sz w:val="28"/>
          <w:szCs w:val="28"/>
          <w:u w:val="single"/>
        </w:rPr>
        <w:t xml:space="preserve">   （项目名称、项目编号）   </w:t>
      </w:r>
      <w:r>
        <w:rPr>
          <w:rFonts w:hint="eastAsia" w:ascii="仿宋" w:hAnsi="仿宋" w:eastAsia="仿宋" w:cs="仿宋"/>
          <w:kern w:val="0"/>
          <w:sz w:val="28"/>
          <w:szCs w:val="28"/>
        </w:rPr>
        <w:t>的采购活动中，若我方有幸成交本项目，做如下承诺：</w:t>
      </w:r>
    </w:p>
    <w:p w14:paraId="63D43BF7">
      <w:pPr>
        <w:spacing w:line="560" w:lineRule="exact"/>
        <w:ind w:firstLine="562" w:firstLineChars="200"/>
        <w:rPr>
          <w:rFonts w:hint="eastAsia" w:ascii="仿宋" w:hAnsi="仿宋" w:eastAsia="仿宋" w:cs="仿宋"/>
          <w:b/>
          <w:bCs/>
          <w:color w:val="0000FF"/>
          <w:kern w:val="0"/>
          <w:sz w:val="28"/>
          <w:szCs w:val="28"/>
        </w:rPr>
      </w:pPr>
      <w:r>
        <w:rPr>
          <w:rFonts w:hint="eastAsia" w:ascii="仿宋" w:hAnsi="仿宋" w:eastAsia="仿宋" w:cs="仿宋"/>
          <w:b/>
          <w:bCs/>
          <w:color w:val="0000FF"/>
          <w:kern w:val="0"/>
          <w:sz w:val="28"/>
          <w:szCs w:val="28"/>
        </w:rPr>
        <w:t>1、我方</w:t>
      </w:r>
      <w:r>
        <w:rPr>
          <w:rFonts w:hint="eastAsia" w:ascii="仿宋" w:hAnsi="仿宋" w:eastAsia="仿宋" w:cs="仿宋"/>
          <w:b/>
          <w:bCs/>
          <w:color w:val="0000FF"/>
          <w:sz w:val="28"/>
        </w:rPr>
        <w:t>承诺在供货时可按照招标人要求提供相关耗材制造商的供货证明函</w:t>
      </w:r>
      <w:r>
        <w:rPr>
          <w:rFonts w:hint="eastAsia" w:ascii="仿宋" w:hAnsi="仿宋" w:eastAsia="仿宋" w:cs="仿宋"/>
          <w:b/>
          <w:bCs/>
          <w:color w:val="0000FF"/>
          <w:kern w:val="0"/>
          <w:sz w:val="28"/>
          <w:szCs w:val="28"/>
        </w:rPr>
        <w:t>；</w:t>
      </w:r>
    </w:p>
    <w:p w14:paraId="2CCA092C">
      <w:pPr>
        <w:spacing w:line="560" w:lineRule="exact"/>
        <w:ind w:firstLine="562" w:firstLineChars="200"/>
        <w:rPr>
          <w:rFonts w:hint="eastAsia" w:ascii="仿宋" w:hAnsi="仿宋" w:eastAsia="仿宋" w:cs="仿宋"/>
          <w:b/>
          <w:bCs/>
          <w:color w:val="0000FF"/>
          <w:sz w:val="28"/>
        </w:rPr>
      </w:pPr>
      <w:r>
        <w:rPr>
          <w:rFonts w:hint="eastAsia" w:ascii="仿宋" w:hAnsi="仿宋" w:eastAsia="仿宋" w:cs="仿宋"/>
          <w:b/>
          <w:bCs/>
          <w:color w:val="0000FF"/>
          <w:kern w:val="0"/>
          <w:sz w:val="28"/>
          <w:szCs w:val="28"/>
        </w:rPr>
        <w:t>2、我方</w:t>
      </w:r>
      <w:r>
        <w:rPr>
          <w:rFonts w:hint="eastAsia" w:ascii="仿宋" w:hAnsi="仿宋" w:eastAsia="仿宋" w:cs="仿宋"/>
          <w:b/>
          <w:bCs/>
          <w:color w:val="0000FF"/>
          <w:sz w:val="28"/>
        </w:rPr>
        <w:t>免费为招标人提供非更换配件的打印机、复印机等维修维护服务。</w:t>
      </w:r>
    </w:p>
    <w:p w14:paraId="14241408">
      <w:pPr>
        <w:autoSpaceDE w:val="0"/>
        <w:autoSpaceDN w:val="0"/>
        <w:adjustRightInd w:val="0"/>
        <w:spacing w:line="520" w:lineRule="exact"/>
        <w:ind w:firstLine="560" w:firstLineChars="200"/>
        <w:jc w:val="left"/>
        <w:rPr>
          <w:rFonts w:hint="eastAsia" w:ascii="仿宋" w:hAnsi="仿宋" w:eastAsia="仿宋" w:cs="仿宋"/>
          <w:kern w:val="0"/>
          <w:sz w:val="28"/>
          <w:szCs w:val="28"/>
        </w:rPr>
      </w:pPr>
    </w:p>
    <w:p w14:paraId="35BCADA8">
      <w:pPr>
        <w:autoSpaceDE w:val="0"/>
        <w:autoSpaceDN w:val="0"/>
        <w:adjustRightInd w:val="0"/>
        <w:spacing w:line="52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特此承诺！</w:t>
      </w:r>
    </w:p>
    <w:p w14:paraId="0B80E645">
      <w:pPr>
        <w:autoSpaceDE w:val="0"/>
        <w:autoSpaceDN w:val="0"/>
        <w:adjustRightInd w:val="0"/>
        <w:spacing w:line="520" w:lineRule="exact"/>
        <w:rPr>
          <w:rFonts w:hint="eastAsia" w:ascii="仿宋" w:hAnsi="仿宋" w:eastAsia="仿宋" w:cs="仿宋"/>
          <w:kern w:val="0"/>
          <w:sz w:val="28"/>
          <w:szCs w:val="28"/>
        </w:rPr>
      </w:pPr>
    </w:p>
    <w:p w14:paraId="1D39D63C">
      <w:pPr>
        <w:autoSpaceDE w:val="0"/>
        <w:autoSpaceDN w:val="0"/>
        <w:adjustRightInd w:val="0"/>
        <w:spacing w:line="520" w:lineRule="exact"/>
        <w:ind w:firstLine="3360" w:firstLineChars="1200"/>
        <w:rPr>
          <w:rFonts w:hint="eastAsia" w:ascii="仿宋" w:hAnsi="仿宋" w:eastAsia="仿宋" w:cs="仿宋"/>
          <w:kern w:val="0"/>
          <w:sz w:val="28"/>
          <w:szCs w:val="28"/>
        </w:rPr>
      </w:pPr>
    </w:p>
    <w:p w14:paraId="60EE9DBB">
      <w:pPr>
        <w:autoSpaceDE w:val="0"/>
        <w:autoSpaceDN w:val="0"/>
        <w:adjustRightInd w:val="0"/>
        <w:spacing w:line="520" w:lineRule="exact"/>
        <w:ind w:firstLine="3360" w:firstLineChars="1200"/>
        <w:rPr>
          <w:rFonts w:hint="eastAsia" w:ascii="仿宋" w:hAnsi="仿宋" w:eastAsia="仿宋" w:cs="仿宋"/>
          <w:sz w:val="28"/>
          <w:szCs w:val="28"/>
          <w:lang w:val="zh-CN"/>
        </w:rPr>
      </w:pPr>
      <w:r>
        <w:rPr>
          <w:rFonts w:hint="eastAsia" w:ascii="仿宋" w:hAnsi="仿宋" w:eastAsia="仿宋" w:cs="仿宋"/>
          <w:kern w:val="0"/>
          <w:sz w:val="28"/>
          <w:szCs w:val="28"/>
        </w:rPr>
        <w:t xml:space="preserve"> 供应商</w:t>
      </w:r>
      <w:r>
        <w:rPr>
          <w:rFonts w:hint="eastAsia" w:ascii="仿宋" w:hAnsi="仿宋" w:eastAsia="仿宋" w:cs="仿宋"/>
          <w:sz w:val="28"/>
          <w:szCs w:val="28"/>
          <w:lang w:val="zh-CN"/>
        </w:rPr>
        <w:t>：</w:t>
      </w:r>
      <w:r>
        <w:rPr>
          <w:rFonts w:hint="eastAsia" w:ascii="仿宋" w:hAnsi="仿宋" w:eastAsia="仿宋" w:cs="仿宋"/>
          <w:sz w:val="28"/>
          <w:szCs w:val="28"/>
          <w:u w:val="single"/>
          <w:lang w:val="zh-CN"/>
        </w:rPr>
        <w:t xml:space="preserve">       （</w:t>
      </w:r>
      <w:r>
        <w:rPr>
          <w:rFonts w:hint="eastAsia" w:ascii="仿宋" w:hAnsi="仿宋" w:eastAsia="仿宋" w:cs="仿宋"/>
          <w:sz w:val="28"/>
          <w:szCs w:val="28"/>
          <w:u w:val="single"/>
        </w:rPr>
        <w:t>盖章</w:t>
      </w:r>
      <w:r>
        <w:rPr>
          <w:rFonts w:hint="eastAsia" w:ascii="仿宋" w:hAnsi="仿宋" w:eastAsia="仿宋" w:cs="仿宋"/>
          <w:sz w:val="28"/>
          <w:szCs w:val="28"/>
          <w:u w:val="single"/>
          <w:lang w:val="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zh-CN"/>
        </w:rPr>
        <w:t xml:space="preserve">  </w:t>
      </w:r>
    </w:p>
    <w:p w14:paraId="7A971B90">
      <w:pPr>
        <w:autoSpaceDE w:val="0"/>
        <w:autoSpaceDN w:val="0"/>
        <w:adjustRightInd w:val="0"/>
        <w:spacing w:line="520" w:lineRule="exact"/>
        <w:jc w:val="right"/>
        <w:rPr>
          <w:rFonts w:hint="eastAsia" w:ascii="仿宋" w:hAnsi="仿宋" w:eastAsia="仿宋" w:cs="仿宋"/>
          <w:sz w:val="28"/>
          <w:szCs w:val="28"/>
          <w:lang w:val="zh-CN"/>
        </w:rPr>
      </w:pPr>
      <w:r>
        <w:rPr>
          <w:rFonts w:hint="eastAsia" w:ascii="仿宋" w:hAnsi="仿宋" w:eastAsia="仿宋" w:cs="仿宋"/>
          <w:kern w:val="0"/>
          <w:sz w:val="28"/>
        </w:rPr>
        <w:t>法定代表人（委托受托人）</w:t>
      </w:r>
      <w:r>
        <w:rPr>
          <w:rFonts w:hint="eastAsia" w:ascii="仿宋" w:hAnsi="仿宋" w:eastAsia="仿宋" w:cs="仿宋"/>
          <w:sz w:val="28"/>
          <w:szCs w:val="28"/>
        </w:rPr>
        <w:t>：</w:t>
      </w:r>
      <w:r>
        <w:rPr>
          <w:rFonts w:hint="eastAsia" w:ascii="仿宋" w:hAnsi="仿宋" w:eastAsia="仿宋" w:cs="仿宋"/>
          <w:sz w:val="28"/>
          <w:u w:val="single"/>
        </w:rPr>
        <w:t>（签字或盖章）</w:t>
      </w:r>
    </w:p>
    <w:p w14:paraId="3F9E1373">
      <w:pPr>
        <w:autoSpaceDE w:val="0"/>
        <w:autoSpaceDN w:val="0"/>
        <w:adjustRightInd w:val="0"/>
        <w:spacing w:line="520" w:lineRule="exact"/>
        <w:ind w:firstLine="3920" w:firstLineChars="1400"/>
        <w:rPr>
          <w:rFonts w:hint="eastAsia" w:ascii="仿宋" w:hAnsi="仿宋" w:eastAsia="仿宋" w:cs="仿宋"/>
          <w:kern w:val="0"/>
          <w:sz w:val="28"/>
          <w:szCs w:val="28"/>
        </w:rPr>
      </w:pPr>
      <w:r>
        <w:rPr>
          <w:rFonts w:hint="eastAsia" w:ascii="仿宋" w:hAnsi="仿宋" w:eastAsia="仿宋" w:cs="仿宋"/>
          <w:sz w:val="28"/>
          <w:szCs w:val="28"/>
          <w:lang w:val="zh-CN"/>
        </w:rPr>
        <w:t>日期</w:t>
      </w:r>
      <w:r>
        <w:rPr>
          <w:rFonts w:hint="eastAsia" w:ascii="仿宋" w:hAnsi="仿宋" w:eastAsia="仿宋" w:cs="仿宋"/>
          <w:sz w:val="28"/>
          <w:szCs w:val="28"/>
        </w:rPr>
        <w:t xml:space="preserve">： </w:t>
      </w:r>
      <w:r>
        <w:rPr>
          <w:rFonts w:hint="eastAsia" w:ascii="仿宋" w:hAnsi="仿宋" w:eastAsia="仿宋" w:cs="仿宋"/>
          <w:sz w:val="28"/>
          <w:szCs w:val="28"/>
          <w:u w:val="single"/>
          <w:lang w:val="zh-CN"/>
        </w:rPr>
        <w:t xml:space="preserve">       </w:t>
      </w:r>
      <w:r>
        <w:rPr>
          <w:rFonts w:hint="eastAsia" w:ascii="仿宋" w:hAnsi="仿宋" w:eastAsia="仿宋" w:cs="仿宋"/>
          <w:sz w:val="28"/>
          <w:szCs w:val="28"/>
          <w:lang w:val="zh-CN"/>
        </w:rPr>
        <w:t xml:space="preserve">年 </w:t>
      </w:r>
      <w:r>
        <w:rPr>
          <w:rFonts w:hint="eastAsia" w:ascii="仿宋" w:hAnsi="仿宋" w:eastAsia="仿宋" w:cs="仿宋"/>
          <w:sz w:val="28"/>
          <w:szCs w:val="28"/>
          <w:u w:val="single"/>
          <w:lang w:val="zh-CN"/>
        </w:rPr>
        <w:t xml:space="preserve">     </w:t>
      </w:r>
      <w:r>
        <w:rPr>
          <w:rFonts w:hint="eastAsia" w:ascii="仿宋" w:hAnsi="仿宋" w:eastAsia="仿宋" w:cs="仿宋"/>
          <w:sz w:val="28"/>
          <w:szCs w:val="28"/>
          <w:lang w:val="zh-CN"/>
        </w:rPr>
        <w:t>月</w:t>
      </w:r>
      <w:r>
        <w:rPr>
          <w:rFonts w:hint="eastAsia" w:ascii="仿宋" w:hAnsi="仿宋" w:eastAsia="仿宋" w:cs="仿宋"/>
          <w:sz w:val="28"/>
          <w:szCs w:val="28"/>
          <w:u w:val="single"/>
          <w:lang w:val="zh-CN"/>
        </w:rPr>
        <w:t xml:space="preserve">      </w:t>
      </w:r>
      <w:r>
        <w:rPr>
          <w:rFonts w:hint="eastAsia" w:ascii="仿宋" w:hAnsi="仿宋" w:eastAsia="仿宋" w:cs="仿宋"/>
          <w:sz w:val="28"/>
          <w:szCs w:val="28"/>
          <w:lang w:val="zh-CN"/>
        </w:rPr>
        <w:t>日</w:t>
      </w:r>
    </w:p>
    <w:p w14:paraId="60B45452">
      <w:pPr>
        <w:spacing w:line="640" w:lineRule="exact"/>
        <w:ind w:firstLine="568" w:firstLineChars="202"/>
        <w:rPr>
          <w:rFonts w:hint="eastAsia" w:ascii="仿宋" w:hAnsi="仿宋" w:eastAsia="仿宋" w:cs="仿宋"/>
          <w:b/>
          <w:color w:val="000000"/>
          <w:sz w:val="28"/>
        </w:rPr>
      </w:pPr>
    </w:p>
    <w:p w14:paraId="452B7E65">
      <w:pPr>
        <w:widowControl/>
        <w:spacing w:beforeLines="50"/>
        <w:jc w:val="center"/>
        <w:rPr>
          <w:b/>
          <w:sz w:val="24"/>
        </w:rPr>
      </w:pPr>
    </w:p>
    <w:p w14:paraId="463A7A70">
      <w:pPr>
        <w:pStyle w:val="7"/>
        <w:spacing w:line="520" w:lineRule="exact"/>
        <w:rPr>
          <w:rFonts w:hint="eastAsia"/>
          <w:lang w:eastAsia="zh-CN"/>
        </w:rPr>
      </w:pPr>
    </w:p>
    <w:p w14:paraId="5601A269">
      <w:pPr>
        <w:rPr>
          <w:rFonts w:hint="eastAsia"/>
        </w:rPr>
      </w:pPr>
    </w:p>
    <w:p w14:paraId="4CE92267">
      <w:pPr>
        <w:rPr>
          <w:rFonts w:hint="eastAsia"/>
        </w:rPr>
      </w:pPr>
    </w:p>
    <w:p w14:paraId="1AA1B532">
      <w:pPr>
        <w:rPr>
          <w:rFonts w:hint="eastAsia"/>
        </w:rPr>
      </w:pPr>
    </w:p>
    <w:p w14:paraId="4850E2E7">
      <w:pPr>
        <w:rPr>
          <w:rFonts w:hint="eastAsia"/>
        </w:rPr>
      </w:pPr>
    </w:p>
    <w:p w14:paraId="35C4008B">
      <w:pPr>
        <w:rPr>
          <w:rFonts w:hint="eastAsia"/>
        </w:rPr>
      </w:pPr>
    </w:p>
    <w:p w14:paraId="40621E02">
      <w:pPr>
        <w:rPr>
          <w:rFonts w:hint="eastAsia"/>
        </w:rPr>
      </w:pPr>
    </w:p>
    <w:p w14:paraId="0F556B87">
      <w:pPr>
        <w:rPr>
          <w:rFonts w:hint="eastAsia"/>
        </w:rPr>
      </w:pPr>
    </w:p>
    <w:p w14:paraId="5D28848D">
      <w:pPr>
        <w:rPr>
          <w:rFonts w:hint="eastAsia"/>
        </w:rPr>
      </w:pPr>
    </w:p>
    <w:p w14:paraId="6501BA5D">
      <w:pPr>
        <w:pStyle w:val="7"/>
        <w:spacing w:line="520" w:lineRule="exact"/>
        <w:rPr>
          <w:rFonts w:hint="eastAsia"/>
          <w:lang w:eastAsia="zh-CN"/>
        </w:rPr>
      </w:pPr>
    </w:p>
    <w:p w14:paraId="203DF06D">
      <w:pPr>
        <w:pStyle w:val="7"/>
        <w:spacing w:line="520" w:lineRule="exact"/>
        <w:rPr>
          <w:rFonts w:hint="eastAsia"/>
          <w:lang w:eastAsia="zh-CN"/>
        </w:rPr>
      </w:pPr>
    </w:p>
    <w:p w14:paraId="427379F5">
      <w:pPr>
        <w:pStyle w:val="7"/>
        <w:spacing w:line="520" w:lineRule="exact"/>
        <w:rPr>
          <w:rFonts w:hint="eastAsia"/>
          <w:lang w:eastAsia="zh-CN"/>
        </w:rPr>
      </w:pPr>
    </w:p>
    <w:p w14:paraId="56C888AE">
      <w:pPr>
        <w:pStyle w:val="7"/>
        <w:spacing w:line="520" w:lineRule="exact"/>
        <w:rPr>
          <w:rFonts w:hint="eastAsia"/>
          <w:lang w:eastAsia="zh-CN"/>
        </w:rPr>
      </w:pPr>
    </w:p>
    <w:p w14:paraId="0F12FF97">
      <w:pPr>
        <w:pStyle w:val="7"/>
        <w:spacing w:line="520" w:lineRule="exact"/>
        <w:rPr>
          <w:rFonts w:hint="eastAsia"/>
          <w:b/>
        </w:rPr>
      </w:pPr>
      <w:r>
        <w:rPr>
          <w:rFonts w:hint="eastAsia"/>
        </w:rPr>
        <w:t>附件</w:t>
      </w:r>
      <w:r>
        <w:t>5</w:t>
      </w:r>
      <w:r>
        <w:rPr>
          <w:rFonts w:hint="eastAsia"/>
        </w:rPr>
        <w:t>：</w:t>
      </w:r>
      <w:r>
        <w:rPr>
          <w:rFonts w:hint="eastAsia"/>
          <w:b/>
        </w:rPr>
        <w:t xml:space="preserve"> </w:t>
      </w:r>
    </w:p>
    <w:p w14:paraId="5F50AF42">
      <w:pPr>
        <w:pStyle w:val="6"/>
        <w:spacing w:line="336" w:lineRule="auto"/>
        <w:jc w:val="center"/>
        <w:rPr>
          <w:rFonts w:hAnsi="宋体" w:cs="宋体"/>
          <w:b/>
          <w:sz w:val="30"/>
          <w:szCs w:val="30"/>
        </w:rPr>
      </w:pPr>
      <w:r>
        <w:rPr>
          <w:rFonts w:hint="eastAsia" w:hAnsi="宋体" w:cs="宋体"/>
          <w:b/>
          <w:sz w:val="30"/>
          <w:szCs w:val="30"/>
        </w:rPr>
        <w:t>产品质量承诺书</w:t>
      </w:r>
    </w:p>
    <w:p w14:paraId="4C51CDF8">
      <w:pPr>
        <w:snapToGrid w:val="0"/>
        <w:spacing w:line="520" w:lineRule="exact"/>
        <w:rPr>
          <w:rFonts w:ascii="仿宋" w:hAnsi="仿宋" w:eastAsia="仿宋" w:cs="仿宋"/>
          <w:sz w:val="28"/>
          <w:szCs w:val="28"/>
          <w:u w:val="single"/>
        </w:rPr>
      </w:pPr>
      <w:r>
        <w:rPr>
          <w:rFonts w:hint="eastAsia" w:ascii="仿宋" w:hAnsi="仿宋" w:eastAsia="仿宋" w:cs="仿宋"/>
          <w:sz w:val="28"/>
          <w:szCs w:val="28"/>
        </w:rPr>
        <w:t>致：淮阴师范学院</w:t>
      </w:r>
    </w:p>
    <w:p w14:paraId="61F6687B">
      <w:pPr>
        <w:snapToGrid w:val="0"/>
        <w:spacing w:line="52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郑重声明:我公司在本次采购活动中所提供的商品均严格按照国家三包标准执行，严格按照厂家提供的质保期进行质保。</w:t>
      </w:r>
      <w:r>
        <w:rPr>
          <w:rFonts w:hint="eastAsia" w:ascii="仿宋" w:hAnsi="仿宋" w:eastAsia="仿宋" w:cs="仿宋"/>
          <w:color w:val="0000FF"/>
          <w:sz w:val="28"/>
          <w:szCs w:val="28"/>
        </w:rPr>
        <w:t>对本次项目所采购的货品均是在</w:t>
      </w:r>
      <w:r>
        <w:rPr>
          <w:rFonts w:hint="eastAsia" w:ascii="仿宋" w:hAnsi="仿宋" w:eastAsia="仿宋" w:cs="仿宋"/>
          <w:color w:val="0000FF"/>
          <w:sz w:val="28"/>
        </w:rPr>
        <w:t>有效期内的原装合格正品</w:t>
      </w:r>
      <w:r>
        <w:rPr>
          <w:rFonts w:hint="eastAsia" w:ascii="仿宋" w:hAnsi="仿宋" w:eastAsia="仿宋" w:cs="仿宋"/>
          <w:color w:val="000000"/>
          <w:sz w:val="28"/>
        </w:rPr>
        <w:t>，</w:t>
      </w:r>
      <w:r>
        <w:rPr>
          <w:rFonts w:hint="eastAsia" w:ascii="仿宋" w:hAnsi="仿宋" w:eastAsia="仿宋" w:cs="仿宋"/>
          <w:sz w:val="28"/>
          <w:szCs w:val="28"/>
        </w:rPr>
        <w:t>如因质量问题三包承诺如下：①7日内免费退货，②8~15日内免费换货，③由于提供耗材造成我校设备损坏的，照价赔偿。</w:t>
      </w:r>
    </w:p>
    <w:p w14:paraId="2B6A2999">
      <w:pPr>
        <w:snapToGrid w:val="0"/>
        <w:spacing w:line="52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在产品的质量保证期内，我方对产品的质量负责，并承担由此造成的所有经济损失。</w:t>
      </w:r>
    </w:p>
    <w:p w14:paraId="1A206560">
      <w:pPr>
        <w:snapToGrid w:val="0"/>
        <w:spacing w:line="52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严格按照采购文件有关规定及合同，认真履行我们的责任和义务。</w:t>
      </w:r>
    </w:p>
    <w:p w14:paraId="6E134807">
      <w:pPr>
        <w:snapToGrid w:val="0"/>
        <w:spacing w:line="52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保证所提供的货物均为厂家正规渠道全新原装货物，完全符合采购文件规定的质量、性能和规格要求。</w:t>
      </w:r>
    </w:p>
    <w:p w14:paraId="009E91AE">
      <w:pPr>
        <w:snapToGrid w:val="0"/>
        <w:spacing w:line="520" w:lineRule="exact"/>
        <w:ind w:firstLine="700" w:firstLineChars="250"/>
        <w:rPr>
          <w:rFonts w:hint="eastAsia" w:ascii="仿宋" w:hAnsi="仿宋" w:eastAsia="仿宋" w:cs="仿宋"/>
          <w:sz w:val="28"/>
          <w:szCs w:val="28"/>
        </w:rPr>
      </w:pPr>
    </w:p>
    <w:p w14:paraId="7F622CD2">
      <w:pPr>
        <w:snapToGrid w:val="0"/>
        <w:spacing w:line="520" w:lineRule="exact"/>
        <w:ind w:firstLine="420" w:firstLineChars="150"/>
        <w:rPr>
          <w:rFonts w:hint="eastAsia" w:ascii="仿宋" w:hAnsi="仿宋" w:eastAsia="仿宋" w:cs="仿宋"/>
          <w:sz w:val="28"/>
          <w:szCs w:val="28"/>
        </w:rPr>
      </w:pPr>
      <w:r>
        <w:rPr>
          <w:rFonts w:hint="eastAsia" w:ascii="仿宋" w:hAnsi="仿宋" w:eastAsia="仿宋" w:cs="仿宋"/>
          <w:sz w:val="28"/>
          <w:szCs w:val="28"/>
        </w:rPr>
        <w:t>特此声明！</w:t>
      </w:r>
    </w:p>
    <w:p w14:paraId="4625E0BC">
      <w:pPr>
        <w:snapToGrid w:val="0"/>
        <w:spacing w:line="520" w:lineRule="exact"/>
        <w:ind w:firstLine="360" w:firstLineChars="150"/>
        <w:rPr>
          <w:rFonts w:ascii="宋体" w:hAnsi="宋体" w:cs="宋体"/>
          <w:sz w:val="24"/>
        </w:rPr>
      </w:pPr>
    </w:p>
    <w:p w14:paraId="01B741C1">
      <w:pPr>
        <w:snapToGrid w:val="0"/>
        <w:spacing w:line="520" w:lineRule="exact"/>
        <w:ind w:firstLine="360" w:firstLineChars="150"/>
        <w:rPr>
          <w:rFonts w:ascii="宋体" w:hAnsi="宋体" w:cs="宋体"/>
          <w:sz w:val="24"/>
        </w:rPr>
      </w:pPr>
    </w:p>
    <w:p w14:paraId="542C03A0">
      <w:pPr>
        <w:snapToGrid w:val="0"/>
        <w:spacing w:line="520" w:lineRule="exact"/>
        <w:ind w:firstLine="360" w:firstLineChars="150"/>
        <w:rPr>
          <w:rFonts w:ascii="宋体" w:hAnsi="宋体" w:cs="宋体"/>
          <w:sz w:val="24"/>
          <w:u w:val="single"/>
        </w:rPr>
      </w:pPr>
      <w:r>
        <w:rPr>
          <w:rFonts w:hint="eastAsia" w:ascii="宋体" w:hAnsi="宋体" w:cs="宋体"/>
          <w:sz w:val="24"/>
        </w:rPr>
        <w:t xml:space="preserve">                                       供应商:</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盖公章</w:t>
      </w:r>
      <w:r>
        <w:rPr>
          <w:rFonts w:ascii="宋体" w:hAnsi="宋体" w:cs="宋体"/>
          <w:sz w:val="24"/>
          <w:u w:val="single"/>
        </w:rPr>
        <w:t>)</w:t>
      </w:r>
    </w:p>
    <w:p w14:paraId="1A7F5EB5">
      <w:pPr>
        <w:snapToGrid w:val="0"/>
        <w:spacing w:line="520" w:lineRule="exact"/>
        <w:ind w:firstLine="3240" w:firstLineChars="1350"/>
        <w:rPr>
          <w:rFonts w:ascii="宋体" w:hAnsi="宋体" w:cs="宋体"/>
          <w:sz w:val="24"/>
        </w:rPr>
      </w:pPr>
      <w:r>
        <w:rPr>
          <w:rFonts w:hint="eastAsia" w:ascii="宋体" w:hAnsi="宋体" w:cs="宋体"/>
          <w:sz w:val="24"/>
        </w:rPr>
        <w:t>法定代表人（或其委托受托人）:</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（签字） </w:t>
      </w:r>
    </w:p>
    <w:p w14:paraId="6C02737E">
      <w:pPr>
        <w:snapToGrid w:val="0"/>
        <w:spacing w:line="520" w:lineRule="exact"/>
        <w:ind w:firstLine="360" w:firstLineChars="150"/>
        <w:rPr>
          <w:rFonts w:ascii="宋体" w:hAnsi="宋体" w:cs="宋体"/>
          <w:sz w:val="24"/>
        </w:rPr>
      </w:pPr>
      <w:r>
        <w:rPr>
          <w:rFonts w:ascii="宋体" w:hAnsi="宋体" w:cs="宋体"/>
          <w:sz w:val="24"/>
        </w:rPr>
        <w:t xml:space="preserve">                  </w:t>
      </w: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 xml:space="preserve"> 日   期: </w:t>
      </w: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p w14:paraId="589B4FBD">
      <w:pPr>
        <w:adjustRightInd w:val="0"/>
        <w:snapToGrid w:val="0"/>
        <w:spacing w:afterLines="50" w:line="520" w:lineRule="exact"/>
        <w:outlineLvl w:val="0"/>
        <w:rPr>
          <w:rFonts w:ascii="楷体_GB2312" w:eastAsia="楷体_GB2312"/>
          <w:sz w:val="28"/>
        </w:rPr>
      </w:pPr>
    </w:p>
    <w:p w14:paraId="5E1B6E98">
      <w:pPr>
        <w:adjustRightInd w:val="0"/>
        <w:snapToGrid w:val="0"/>
        <w:spacing w:afterLines="50" w:line="520" w:lineRule="exact"/>
        <w:outlineLvl w:val="0"/>
        <w:rPr>
          <w:rFonts w:ascii="楷体_GB2312" w:eastAsia="楷体_GB2312"/>
          <w:sz w:val="28"/>
        </w:rPr>
      </w:pPr>
    </w:p>
    <w:p w14:paraId="65B6FB06">
      <w:pPr>
        <w:adjustRightInd w:val="0"/>
        <w:snapToGrid w:val="0"/>
        <w:spacing w:afterLines="50" w:line="520" w:lineRule="exact"/>
        <w:outlineLvl w:val="0"/>
        <w:rPr>
          <w:rFonts w:ascii="楷体_GB2312" w:eastAsia="楷体_GB2312"/>
          <w:sz w:val="28"/>
        </w:rPr>
      </w:pPr>
    </w:p>
    <w:p w14:paraId="44938764">
      <w:pPr>
        <w:adjustRightInd w:val="0"/>
        <w:snapToGrid w:val="0"/>
        <w:spacing w:afterLines="50" w:line="520" w:lineRule="exact"/>
        <w:outlineLvl w:val="0"/>
        <w:rPr>
          <w:rFonts w:ascii="楷体_GB2312" w:eastAsia="楷体_GB2312"/>
          <w:sz w:val="28"/>
        </w:rPr>
      </w:pPr>
    </w:p>
    <w:p w14:paraId="74657F11">
      <w:pPr>
        <w:adjustRightInd w:val="0"/>
        <w:snapToGrid w:val="0"/>
        <w:spacing w:afterLines="50" w:line="520" w:lineRule="exact"/>
        <w:outlineLvl w:val="0"/>
        <w:rPr>
          <w:rFonts w:ascii="楷体_GB2312" w:eastAsia="楷体_GB2312"/>
          <w:sz w:val="28"/>
        </w:rPr>
      </w:pPr>
    </w:p>
    <w:p w14:paraId="4843AF9E">
      <w:pPr>
        <w:adjustRightInd w:val="0"/>
        <w:snapToGrid w:val="0"/>
        <w:spacing w:afterLines="50" w:line="520" w:lineRule="exact"/>
        <w:outlineLvl w:val="0"/>
        <w:rPr>
          <w:rFonts w:ascii="楷体_GB2312" w:eastAsia="楷体_GB2312"/>
          <w:sz w:val="28"/>
        </w:rPr>
      </w:pPr>
    </w:p>
    <w:p w14:paraId="07343D7E">
      <w:pPr>
        <w:adjustRightInd w:val="0"/>
        <w:snapToGrid w:val="0"/>
        <w:spacing w:afterLines="50" w:line="520" w:lineRule="exact"/>
        <w:outlineLvl w:val="0"/>
        <w:rPr>
          <w:rFonts w:hint="eastAsia" w:ascii="楷体_GB2312" w:eastAsia="楷体_GB2312"/>
          <w:sz w:val="28"/>
        </w:rPr>
      </w:pPr>
    </w:p>
    <w:p w14:paraId="2C1C1692">
      <w:pPr>
        <w:adjustRightInd w:val="0"/>
        <w:snapToGrid w:val="0"/>
        <w:spacing w:afterLines="50" w:line="520" w:lineRule="exact"/>
        <w:outlineLvl w:val="0"/>
        <w:rPr>
          <w:rFonts w:hint="eastAsia" w:ascii="楷体_GB2312" w:eastAsia="楷体_GB2312"/>
          <w:sz w:val="28"/>
        </w:rPr>
      </w:pPr>
      <w:r>
        <w:rPr>
          <w:rFonts w:hint="eastAsia" w:ascii="楷体_GB2312" w:eastAsia="楷体_GB2312"/>
          <w:sz w:val="28"/>
        </w:rPr>
        <w:t>附件</w:t>
      </w:r>
      <w:r>
        <w:rPr>
          <w:rFonts w:ascii="楷体_GB2312" w:eastAsia="楷体_GB2312"/>
          <w:sz w:val="28"/>
        </w:rPr>
        <w:t>6</w:t>
      </w:r>
      <w:r>
        <w:rPr>
          <w:rFonts w:hint="eastAsia" w:ascii="楷体_GB2312" w:eastAsia="楷体_GB2312"/>
          <w:sz w:val="28"/>
        </w:rPr>
        <w:t>：</w:t>
      </w:r>
    </w:p>
    <w:p w14:paraId="3D6E0AD1">
      <w:pPr>
        <w:snapToGrid w:val="0"/>
        <w:spacing w:line="520" w:lineRule="exact"/>
        <w:ind w:left="-359" w:leftChars="-171" w:firstLine="357" w:firstLineChars="111"/>
        <w:jc w:val="center"/>
        <w:rPr>
          <w:rFonts w:hint="eastAsia" w:ascii="仿宋" w:hAnsi="仿宋" w:eastAsia="仿宋" w:cs="仿宋"/>
          <w:b/>
          <w:sz w:val="32"/>
        </w:rPr>
      </w:pPr>
      <w:r>
        <w:rPr>
          <w:rFonts w:hint="eastAsia" w:ascii="仿宋" w:hAnsi="仿宋" w:eastAsia="仿宋" w:cs="仿宋"/>
          <w:b/>
          <w:sz w:val="32"/>
        </w:rPr>
        <w:t>承诺书</w:t>
      </w:r>
    </w:p>
    <w:p w14:paraId="57D969CB">
      <w:pPr>
        <w:autoSpaceDE w:val="0"/>
        <w:autoSpaceDN w:val="0"/>
        <w:adjustRightInd w:val="0"/>
        <w:spacing w:line="520" w:lineRule="exact"/>
        <w:rPr>
          <w:rFonts w:hint="eastAsia" w:ascii="仿宋" w:hAnsi="仿宋" w:eastAsia="仿宋" w:cs="仿宋"/>
          <w:b/>
          <w:sz w:val="32"/>
        </w:rPr>
      </w:pPr>
      <w:r>
        <w:rPr>
          <w:rFonts w:hint="eastAsia" w:ascii="仿宋" w:hAnsi="仿宋" w:eastAsia="仿宋"/>
          <w:bCs/>
          <w:sz w:val="30"/>
          <w:szCs w:val="28"/>
        </w:rPr>
        <w:t>致淮阴师范学院</w:t>
      </w:r>
      <w:r>
        <w:rPr>
          <w:rFonts w:hint="eastAsia" w:ascii="仿宋" w:hAnsi="仿宋" w:eastAsia="仿宋" w:cs="仿宋"/>
          <w:sz w:val="28"/>
          <w:szCs w:val="28"/>
        </w:rPr>
        <w:t>：</w:t>
      </w:r>
    </w:p>
    <w:p w14:paraId="326B28AF">
      <w:pPr>
        <w:autoSpaceDE w:val="0"/>
        <w:autoSpaceDN w:val="0"/>
        <w:adjustRightInd w:val="0"/>
        <w:spacing w:line="520" w:lineRule="exact"/>
        <w:ind w:firstLine="480" w:firstLineChars="200"/>
        <w:jc w:val="left"/>
        <w:rPr>
          <w:rFonts w:hint="eastAsia" w:ascii="仿宋" w:hAnsi="仿宋" w:eastAsia="仿宋" w:cs="仿宋"/>
          <w:kern w:val="0"/>
          <w:sz w:val="28"/>
          <w:szCs w:val="28"/>
        </w:rPr>
      </w:pPr>
      <w:r>
        <w:rPr>
          <w:rFonts w:ascii="宋体" w:hAnsi="宋体" w:cs="宋体"/>
          <w:kern w:val="0"/>
          <w:sz w:val="24"/>
        </w:rPr>
        <w:t xml:space="preserve"> </w:t>
      </w:r>
      <w:r>
        <w:rPr>
          <w:rFonts w:hint="eastAsia" w:ascii="仿宋" w:hAnsi="仿宋" w:eastAsia="仿宋" w:cs="仿宋"/>
          <w:kern w:val="0"/>
          <w:sz w:val="28"/>
          <w:szCs w:val="28"/>
        </w:rPr>
        <w:t xml:space="preserve"> 我方在</w:t>
      </w:r>
      <w:r>
        <w:rPr>
          <w:rFonts w:hint="eastAsia" w:ascii="仿宋" w:hAnsi="仿宋" w:eastAsia="仿宋" w:cs="仿宋"/>
          <w:kern w:val="0"/>
          <w:sz w:val="28"/>
          <w:szCs w:val="28"/>
          <w:u w:val="single"/>
        </w:rPr>
        <w:t xml:space="preserve">   （项目名称、项目编号）   </w:t>
      </w:r>
      <w:r>
        <w:rPr>
          <w:rFonts w:hint="eastAsia" w:ascii="仿宋" w:hAnsi="仿宋" w:eastAsia="仿宋" w:cs="仿宋"/>
          <w:kern w:val="0"/>
          <w:sz w:val="28"/>
          <w:szCs w:val="28"/>
        </w:rPr>
        <w:t>的采购活动中，做如下承诺：</w:t>
      </w:r>
    </w:p>
    <w:p w14:paraId="0F502A42">
      <w:pPr>
        <w:numPr>
          <w:ilvl w:val="0"/>
          <w:numId w:val="2"/>
        </w:numPr>
        <w:autoSpaceDE w:val="0"/>
        <w:autoSpaceDN w:val="0"/>
        <w:adjustRightInd w:val="0"/>
        <w:spacing w:line="520" w:lineRule="exact"/>
        <w:ind w:left="280" w:firstLine="560"/>
        <w:jc w:val="left"/>
        <w:rPr>
          <w:rFonts w:hint="eastAsia" w:ascii="仿宋" w:hAnsi="仿宋" w:eastAsia="仿宋" w:cs="仿宋"/>
          <w:sz w:val="28"/>
        </w:rPr>
      </w:pPr>
      <w:r>
        <w:rPr>
          <w:rFonts w:hint="eastAsia" w:ascii="仿宋" w:hAnsi="仿宋" w:eastAsia="仿宋" w:cs="仿宋"/>
          <w:sz w:val="28"/>
        </w:rPr>
        <w:t>具有合法经营资格的法人或其他组织，必须具有良好的信誉，且具备提高完善售后服务的能力，具有工商行政管理部门核发的有效营业执照</w:t>
      </w:r>
    </w:p>
    <w:p w14:paraId="3F5D62DE">
      <w:pPr>
        <w:numPr>
          <w:ilvl w:val="0"/>
          <w:numId w:val="2"/>
        </w:numPr>
        <w:autoSpaceDE w:val="0"/>
        <w:autoSpaceDN w:val="0"/>
        <w:adjustRightInd w:val="0"/>
        <w:spacing w:line="520" w:lineRule="exact"/>
        <w:ind w:left="280" w:firstLine="560"/>
        <w:jc w:val="left"/>
        <w:rPr>
          <w:rFonts w:hint="eastAsia" w:ascii="仿宋" w:hAnsi="仿宋" w:eastAsia="仿宋" w:cs="仿宋"/>
          <w:kern w:val="0"/>
          <w:sz w:val="28"/>
          <w:szCs w:val="28"/>
        </w:rPr>
      </w:pPr>
      <w:r>
        <w:rPr>
          <w:rFonts w:hint="eastAsia" w:ascii="仿宋" w:hAnsi="仿宋" w:eastAsia="仿宋" w:cs="仿宋"/>
          <w:kern w:val="0"/>
          <w:sz w:val="28"/>
          <w:szCs w:val="28"/>
        </w:rPr>
        <w:t>我方完全具备履行合同所必须的设备和专业技术能力；</w:t>
      </w:r>
    </w:p>
    <w:p w14:paraId="4EB14A2A">
      <w:pPr>
        <w:numPr>
          <w:ilvl w:val="0"/>
          <w:numId w:val="2"/>
        </w:numPr>
        <w:autoSpaceDE w:val="0"/>
        <w:autoSpaceDN w:val="0"/>
        <w:adjustRightInd w:val="0"/>
        <w:spacing w:line="520" w:lineRule="exact"/>
        <w:ind w:left="280" w:firstLine="560"/>
        <w:jc w:val="left"/>
        <w:rPr>
          <w:rFonts w:hint="eastAsia" w:ascii="仿宋" w:hAnsi="仿宋" w:eastAsia="仿宋" w:cs="仿宋"/>
          <w:sz w:val="28"/>
        </w:rPr>
      </w:pPr>
      <w:r>
        <w:rPr>
          <w:rFonts w:hint="eastAsia" w:ascii="仿宋" w:hAnsi="仿宋" w:eastAsia="仿宋" w:cs="仿宋"/>
          <w:sz w:val="28"/>
        </w:rPr>
        <w:t>我方与参加本次采购活动的其他单位不存在单位负责人为同一人的情况，也不存在控股、管理关系的情况；</w:t>
      </w:r>
    </w:p>
    <w:p w14:paraId="5A10E02A">
      <w:pPr>
        <w:numPr>
          <w:ilvl w:val="0"/>
          <w:numId w:val="2"/>
        </w:numPr>
        <w:autoSpaceDE w:val="0"/>
        <w:autoSpaceDN w:val="0"/>
        <w:adjustRightInd w:val="0"/>
        <w:spacing w:line="520" w:lineRule="exact"/>
        <w:ind w:left="280" w:firstLine="560"/>
        <w:jc w:val="left"/>
        <w:rPr>
          <w:rFonts w:hint="eastAsia" w:ascii="仿宋" w:hAnsi="仿宋" w:eastAsia="仿宋" w:cs="仿宋"/>
          <w:sz w:val="28"/>
        </w:rPr>
      </w:pPr>
      <w:r>
        <w:rPr>
          <w:rFonts w:hint="eastAsia" w:ascii="仿宋" w:hAnsi="仿宋" w:eastAsia="仿宋" w:cs="仿宋"/>
          <w:sz w:val="28"/>
        </w:rPr>
        <w:t>我方未被“信用中国”网站（www.creditchina.gov.cn）、“中国政府采购网”（www.ccgp.gov.cn）列入失信被执行人、重大税收违法案件当事人名单、政府采购严重违法失信行为记录名单。</w:t>
      </w:r>
    </w:p>
    <w:p w14:paraId="4879AE53">
      <w:pPr>
        <w:numPr>
          <w:ilvl w:val="0"/>
          <w:numId w:val="2"/>
        </w:numPr>
        <w:autoSpaceDE w:val="0"/>
        <w:autoSpaceDN w:val="0"/>
        <w:adjustRightInd w:val="0"/>
        <w:spacing w:line="520" w:lineRule="exact"/>
        <w:ind w:left="280" w:firstLine="560"/>
        <w:jc w:val="left"/>
        <w:rPr>
          <w:rFonts w:hint="eastAsia" w:ascii="仿宋" w:hAnsi="仿宋" w:eastAsia="仿宋" w:cs="仿宋"/>
          <w:sz w:val="28"/>
        </w:rPr>
      </w:pPr>
      <w:r>
        <w:rPr>
          <w:rFonts w:hint="eastAsia" w:ascii="仿宋" w:hAnsi="仿宋" w:eastAsia="仿宋" w:cs="仿宋"/>
          <w:sz w:val="28"/>
        </w:rPr>
        <w:t>我方接受招标文件的所有条款、条件和规定，放弃对招标文件提出质疑的权利。</w:t>
      </w:r>
    </w:p>
    <w:p w14:paraId="0663CB92">
      <w:pPr>
        <w:numPr>
          <w:ilvl w:val="0"/>
          <w:numId w:val="2"/>
        </w:numPr>
        <w:autoSpaceDE w:val="0"/>
        <w:autoSpaceDN w:val="0"/>
        <w:adjustRightInd w:val="0"/>
        <w:spacing w:line="520" w:lineRule="exact"/>
        <w:ind w:left="280" w:firstLine="560"/>
        <w:jc w:val="left"/>
        <w:rPr>
          <w:rFonts w:hint="eastAsia" w:ascii="仿宋" w:hAnsi="仿宋" w:eastAsia="仿宋" w:cs="仿宋"/>
          <w:sz w:val="28"/>
        </w:rPr>
      </w:pPr>
      <w:r>
        <w:rPr>
          <w:rFonts w:hint="eastAsia" w:ascii="仿宋" w:hAnsi="仿宋" w:eastAsia="仿宋" w:cs="仿宋"/>
          <w:sz w:val="28"/>
        </w:rPr>
        <w:t>我方同意按照招标文件的要求提供所有资料、数据或信息，并保证所提供资料的真实性和投标行为的合法性，中标后按规定签订合同，如有作假、违纪或拒绝签订合同，同意接受“</w:t>
      </w:r>
      <w:r>
        <w:rPr>
          <w:rFonts w:hint="eastAsia" w:ascii="仿宋" w:hAnsi="仿宋" w:eastAsia="仿宋" w:cs="仿宋"/>
          <w:sz w:val="28"/>
          <w:u w:val="single"/>
        </w:rPr>
        <w:t>取消投标资格、取消中标资格、没收履约保证金、2年内禁止参加淮阴师范学院的采购活动</w:t>
      </w:r>
      <w:r>
        <w:rPr>
          <w:rFonts w:hint="eastAsia" w:ascii="仿宋" w:hAnsi="仿宋" w:eastAsia="仿宋" w:cs="仿宋"/>
          <w:sz w:val="28"/>
        </w:rPr>
        <w:t>”等处罚。</w:t>
      </w:r>
    </w:p>
    <w:p w14:paraId="22DA6FBD">
      <w:pPr>
        <w:numPr>
          <w:ilvl w:val="0"/>
          <w:numId w:val="2"/>
        </w:numPr>
        <w:autoSpaceDE w:val="0"/>
        <w:autoSpaceDN w:val="0"/>
        <w:adjustRightInd w:val="0"/>
        <w:spacing w:line="520" w:lineRule="exact"/>
        <w:ind w:left="280" w:firstLine="560"/>
        <w:jc w:val="left"/>
        <w:rPr>
          <w:rFonts w:hint="eastAsia" w:ascii="仿宋" w:hAnsi="仿宋" w:eastAsia="仿宋" w:cs="仿宋"/>
          <w:kern w:val="0"/>
          <w:sz w:val="28"/>
          <w:szCs w:val="28"/>
        </w:rPr>
      </w:pPr>
      <w:r>
        <w:rPr>
          <w:rFonts w:hint="eastAsia" w:ascii="仿宋" w:hAnsi="仿宋" w:eastAsia="仿宋" w:cs="仿宋"/>
          <w:kern w:val="0"/>
          <w:sz w:val="28"/>
          <w:szCs w:val="28"/>
        </w:rPr>
        <w:t>我方如中标，将保证遵守招标文件对供应商的所有要求和规定，履行自己在投标文件中承诺的全部责任和义务。</w:t>
      </w:r>
    </w:p>
    <w:p w14:paraId="3AB73FAC">
      <w:pPr>
        <w:numPr>
          <w:ilvl w:val="0"/>
          <w:numId w:val="2"/>
        </w:numPr>
        <w:autoSpaceDE w:val="0"/>
        <w:autoSpaceDN w:val="0"/>
        <w:adjustRightInd w:val="0"/>
        <w:spacing w:line="520" w:lineRule="exact"/>
        <w:ind w:left="280" w:firstLine="560"/>
        <w:jc w:val="left"/>
        <w:rPr>
          <w:rFonts w:hint="eastAsia" w:ascii="仿宋" w:hAnsi="仿宋" w:eastAsia="仿宋" w:cs="仿宋"/>
          <w:kern w:val="0"/>
          <w:sz w:val="28"/>
          <w:szCs w:val="28"/>
        </w:rPr>
      </w:pPr>
      <w:r>
        <w:rPr>
          <w:rFonts w:hint="eastAsia" w:ascii="仿宋" w:hAnsi="仿宋" w:eastAsia="仿宋" w:cs="仿宋"/>
          <w:kern w:val="0"/>
          <w:sz w:val="28"/>
          <w:szCs w:val="28"/>
        </w:rPr>
        <w:t>我方保证上述信息的真实和准确，并愿意承担因我方就此弄虚作假所引起的一切法律后果，并自愿接受相关监管部门作出的任何处罚。</w:t>
      </w:r>
    </w:p>
    <w:p w14:paraId="75B2D839">
      <w:pPr>
        <w:autoSpaceDE w:val="0"/>
        <w:autoSpaceDN w:val="0"/>
        <w:adjustRightInd w:val="0"/>
        <w:spacing w:line="520" w:lineRule="exact"/>
        <w:ind w:firstLine="560" w:firstLineChars="200"/>
        <w:jc w:val="left"/>
        <w:rPr>
          <w:rFonts w:hint="eastAsia" w:ascii="仿宋" w:hAnsi="仿宋" w:eastAsia="仿宋" w:cs="仿宋"/>
          <w:kern w:val="0"/>
          <w:sz w:val="28"/>
          <w:szCs w:val="28"/>
        </w:rPr>
      </w:pPr>
    </w:p>
    <w:p w14:paraId="1AEAF7D8">
      <w:pPr>
        <w:autoSpaceDE w:val="0"/>
        <w:autoSpaceDN w:val="0"/>
        <w:adjustRightInd w:val="0"/>
        <w:spacing w:line="52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特此承诺！</w:t>
      </w:r>
    </w:p>
    <w:p w14:paraId="63507EF0">
      <w:pPr>
        <w:autoSpaceDE w:val="0"/>
        <w:autoSpaceDN w:val="0"/>
        <w:adjustRightInd w:val="0"/>
        <w:spacing w:line="520" w:lineRule="exact"/>
        <w:ind w:firstLine="3360" w:firstLineChars="1200"/>
        <w:rPr>
          <w:rFonts w:hint="eastAsia" w:ascii="仿宋" w:hAnsi="仿宋" w:eastAsia="仿宋" w:cs="仿宋"/>
          <w:sz w:val="28"/>
          <w:szCs w:val="28"/>
          <w:lang w:val="zh-CN"/>
        </w:rPr>
      </w:pPr>
      <w:r>
        <w:rPr>
          <w:rFonts w:hint="eastAsia" w:ascii="仿宋" w:hAnsi="仿宋" w:eastAsia="仿宋" w:cs="仿宋"/>
          <w:kern w:val="0"/>
          <w:sz w:val="28"/>
          <w:szCs w:val="28"/>
        </w:rPr>
        <w:t xml:space="preserve">  供应商</w:t>
      </w:r>
      <w:r>
        <w:rPr>
          <w:rFonts w:hint="eastAsia" w:ascii="仿宋" w:hAnsi="仿宋" w:eastAsia="仿宋" w:cs="仿宋"/>
          <w:sz w:val="28"/>
          <w:szCs w:val="28"/>
          <w:lang w:val="zh-CN"/>
        </w:rPr>
        <w:t>：</w:t>
      </w:r>
      <w:r>
        <w:rPr>
          <w:rFonts w:hint="eastAsia" w:ascii="仿宋" w:hAnsi="仿宋" w:eastAsia="仿宋" w:cs="仿宋"/>
          <w:sz w:val="28"/>
          <w:szCs w:val="28"/>
          <w:u w:val="single"/>
          <w:lang w:val="zh-CN"/>
        </w:rPr>
        <w:t xml:space="preserve">       （</w:t>
      </w:r>
      <w:r>
        <w:rPr>
          <w:rFonts w:hint="eastAsia" w:ascii="仿宋" w:hAnsi="仿宋" w:eastAsia="仿宋" w:cs="仿宋"/>
          <w:sz w:val="28"/>
          <w:szCs w:val="28"/>
          <w:u w:val="single"/>
        </w:rPr>
        <w:t>盖公章</w:t>
      </w:r>
      <w:r>
        <w:rPr>
          <w:rFonts w:hint="eastAsia" w:ascii="仿宋" w:hAnsi="仿宋" w:eastAsia="仿宋" w:cs="仿宋"/>
          <w:sz w:val="28"/>
          <w:szCs w:val="28"/>
          <w:u w:val="single"/>
          <w:lang w:val="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zh-CN"/>
        </w:rPr>
        <w:t xml:space="preserve">  </w:t>
      </w:r>
    </w:p>
    <w:p w14:paraId="009C1563">
      <w:pPr>
        <w:autoSpaceDE w:val="0"/>
        <w:autoSpaceDN w:val="0"/>
        <w:adjustRightInd w:val="0"/>
        <w:spacing w:line="520" w:lineRule="exact"/>
        <w:jc w:val="right"/>
        <w:rPr>
          <w:rFonts w:hint="eastAsia" w:ascii="仿宋" w:hAnsi="仿宋" w:eastAsia="仿宋" w:cs="仿宋"/>
          <w:sz w:val="28"/>
          <w:szCs w:val="28"/>
          <w:lang w:val="zh-CN"/>
        </w:rPr>
      </w:pPr>
      <w:r>
        <w:rPr>
          <w:rFonts w:hint="eastAsia" w:ascii="仿宋" w:hAnsi="仿宋" w:eastAsia="仿宋" w:cs="仿宋"/>
          <w:kern w:val="0"/>
          <w:sz w:val="28"/>
        </w:rPr>
        <w:t>法定代表人（或其委托受托人）</w:t>
      </w:r>
      <w:r>
        <w:rPr>
          <w:rFonts w:hint="eastAsia" w:ascii="仿宋" w:hAnsi="仿宋" w:eastAsia="仿宋" w:cs="仿宋"/>
          <w:sz w:val="28"/>
          <w:szCs w:val="28"/>
        </w:rPr>
        <w:t>：</w:t>
      </w:r>
      <w:r>
        <w:rPr>
          <w:rFonts w:hint="eastAsia" w:ascii="仿宋" w:hAnsi="仿宋" w:eastAsia="仿宋" w:cs="仿宋"/>
          <w:sz w:val="28"/>
          <w:u w:val="single"/>
        </w:rPr>
        <w:t>（签字或盖章）</w:t>
      </w:r>
    </w:p>
    <w:p w14:paraId="1007BBE2">
      <w:pPr>
        <w:autoSpaceDE w:val="0"/>
        <w:autoSpaceDN w:val="0"/>
        <w:adjustRightInd w:val="0"/>
        <w:spacing w:line="520" w:lineRule="exact"/>
        <w:ind w:firstLine="3920" w:firstLineChars="1400"/>
        <w:rPr>
          <w:rFonts w:ascii="仿宋" w:hAnsi="仿宋" w:eastAsia="仿宋" w:cs="仿宋"/>
          <w:sz w:val="28"/>
          <w:szCs w:val="28"/>
          <w:lang w:val="zh-CN"/>
        </w:rPr>
      </w:pPr>
      <w:r>
        <w:rPr>
          <w:rFonts w:hint="eastAsia" w:ascii="仿宋" w:hAnsi="仿宋" w:eastAsia="仿宋" w:cs="仿宋"/>
          <w:sz w:val="28"/>
          <w:szCs w:val="28"/>
          <w:lang w:val="zh-CN"/>
        </w:rPr>
        <w:t>日期</w:t>
      </w:r>
      <w:r>
        <w:rPr>
          <w:rFonts w:hint="eastAsia" w:ascii="仿宋" w:hAnsi="仿宋" w:eastAsia="仿宋" w:cs="仿宋"/>
          <w:sz w:val="28"/>
          <w:szCs w:val="28"/>
        </w:rPr>
        <w:t xml:space="preserve">： </w:t>
      </w:r>
      <w:r>
        <w:rPr>
          <w:rFonts w:hint="eastAsia" w:ascii="仿宋" w:hAnsi="仿宋" w:eastAsia="仿宋" w:cs="仿宋"/>
          <w:sz w:val="28"/>
          <w:szCs w:val="28"/>
          <w:u w:val="single"/>
          <w:lang w:val="zh-CN"/>
        </w:rPr>
        <w:t xml:space="preserve">       </w:t>
      </w:r>
      <w:r>
        <w:rPr>
          <w:rFonts w:hint="eastAsia" w:ascii="仿宋" w:hAnsi="仿宋" w:eastAsia="仿宋" w:cs="仿宋"/>
          <w:sz w:val="28"/>
          <w:szCs w:val="28"/>
          <w:lang w:val="zh-CN"/>
        </w:rPr>
        <w:t xml:space="preserve">年 </w:t>
      </w:r>
      <w:r>
        <w:rPr>
          <w:rFonts w:hint="eastAsia" w:ascii="仿宋" w:hAnsi="仿宋" w:eastAsia="仿宋" w:cs="仿宋"/>
          <w:sz w:val="28"/>
          <w:szCs w:val="28"/>
          <w:u w:val="single"/>
          <w:lang w:val="zh-CN"/>
        </w:rPr>
        <w:t xml:space="preserve">     </w:t>
      </w:r>
      <w:r>
        <w:rPr>
          <w:rFonts w:hint="eastAsia" w:ascii="仿宋" w:hAnsi="仿宋" w:eastAsia="仿宋" w:cs="仿宋"/>
          <w:sz w:val="28"/>
          <w:szCs w:val="28"/>
          <w:lang w:val="zh-CN"/>
        </w:rPr>
        <w:t>月</w:t>
      </w:r>
      <w:r>
        <w:rPr>
          <w:rFonts w:hint="eastAsia" w:ascii="仿宋" w:hAnsi="仿宋" w:eastAsia="仿宋" w:cs="仿宋"/>
          <w:sz w:val="28"/>
          <w:szCs w:val="28"/>
          <w:u w:val="single"/>
          <w:lang w:val="zh-CN"/>
        </w:rPr>
        <w:t xml:space="preserve">      </w:t>
      </w:r>
      <w:r>
        <w:rPr>
          <w:rFonts w:hint="eastAsia" w:ascii="仿宋" w:hAnsi="仿宋" w:eastAsia="仿宋" w:cs="仿宋"/>
          <w:sz w:val="28"/>
          <w:szCs w:val="28"/>
          <w:lang w:val="zh-CN"/>
        </w:rPr>
        <w:t>日</w:t>
      </w:r>
    </w:p>
    <w:p w14:paraId="6082F680">
      <w:pPr>
        <w:adjustRightInd w:val="0"/>
        <w:snapToGrid w:val="0"/>
        <w:spacing w:afterLines="50" w:line="520" w:lineRule="exact"/>
        <w:outlineLvl w:val="0"/>
        <w:rPr>
          <w:rFonts w:hint="eastAsia" w:ascii="仿宋" w:hAnsi="仿宋" w:eastAsia="仿宋"/>
          <w:b/>
          <w:bCs/>
          <w:sz w:val="36"/>
          <w:szCs w:val="36"/>
        </w:rPr>
      </w:pPr>
      <w:r>
        <w:rPr>
          <w:rFonts w:hint="eastAsia" w:ascii="楷体_GB2312" w:eastAsia="楷体_GB2312"/>
          <w:sz w:val="28"/>
        </w:rPr>
        <w:t>附件</w:t>
      </w:r>
      <w:r>
        <w:rPr>
          <w:rFonts w:ascii="楷体_GB2312" w:eastAsia="楷体_GB2312"/>
          <w:sz w:val="28"/>
        </w:rPr>
        <w:t>7</w:t>
      </w:r>
      <w:r>
        <w:rPr>
          <w:rFonts w:hint="eastAsia" w:ascii="楷体_GB2312" w:eastAsia="楷体_GB2312"/>
          <w:sz w:val="28"/>
        </w:rPr>
        <w:t>：</w:t>
      </w:r>
      <w:r>
        <w:rPr>
          <w:rFonts w:hint="eastAsia" w:ascii="仿宋" w:hAnsi="仿宋" w:eastAsia="仿宋"/>
          <w:bCs/>
          <w:color w:val="000000"/>
          <w:sz w:val="36"/>
          <w:szCs w:val="36"/>
        </w:rPr>
        <w:t xml:space="preserve">  </w:t>
      </w:r>
    </w:p>
    <w:p w14:paraId="4525A0D7">
      <w:pPr>
        <w:adjustRightInd w:val="0"/>
        <w:snapToGrid w:val="0"/>
        <w:spacing w:afterLines="50" w:line="360" w:lineRule="auto"/>
        <w:jc w:val="center"/>
        <w:outlineLvl w:val="0"/>
        <w:rPr>
          <w:rFonts w:ascii="仿宋" w:hAnsi="仿宋" w:eastAsia="仿宋"/>
          <w:b/>
          <w:bCs/>
          <w:color w:val="000000"/>
          <w:sz w:val="36"/>
          <w:szCs w:val="36"/>
        </w:rPr>
      </w:pPr>
      <w:r>
        <w:rPr>
          <w:rFonts w:hint="eastAsia" w:ascii="仿宋" w:hAnsi="仿宋" w:eastAsia="仿宋"/>
          <w:b/>
          <w:bCs/>
          <w:color w:val="000000"/>
          <w:sz w:val="36"/>
          <w:szCs w:val="36"/>
        </w:rPr>
        <w:t>合同主要条款</w:t>
      </w:r>
    </w:p>
    <w:p w14:paraId="7EBA440E">
      <w:pPr>
        <w:autoSpaceDE w:val="0"/>
        <w:autoSpaceDN w:val="0"/>
        <w:adjustRightInd w:val="0"/>
        <w:jc w:val="center"/>
        <w:rPr>
          <w:rFonts w:ascii="仿宋" w:hAnsi="仿宋" w:eastAsia="仿宋" w:cs="仿宋"/>
          <w:kern w:val="0"/>
          <w:sz w:val="32"/>
          <w:szCs w:val="32"/>
          <w:lang w:val="zh-CN"/>
        </w:rPr>
      </w:pPr>
      <w:r>
        <w:rPr>
          <w:rFonts w:hint="eastAsia" w:ascii="仿宋" w:hAnsi="仿宋" w:eastAsia="仿宋" w:cs="仿宋"/>
          <w:kern w:val="0"/>
          <w:sz w:val="32"/>
          <w:szCs w:val="32"/>
          <w:lang w:val="zh-CN"/>
        </w:rPr>
        <w:t>采 购 合 同</w:t>
      </w:r>
    </w:p>
    <w:p w14:paraId="2E67A9B9">
      <w:pPr>
        <w:autoSpaceDE w:val="0"/>
        <w:autoSpaceDN w:val="0"/>
        <w:adjustRightInd w:val="0"/>
        <w:spacing w:before="156" w:after="156" w:line="360" w:lineRule="auto"/>
        <w:ind w:right="1200"/>
        <w:jc w:val="center"/>
        <w:rPr>
          <w:rFonts w:ascii="仿宋" w:hAnsi="仿宋" w:eastAsia="仿宋" w:cs="仿宋"/>
          <w:kern w:val="0"/>
          <w:sz w:val="30"/>
          <w:szCs w:val="30"/>
          <w:lang w:val="zh-CN"/>
        </w:rPr>
      </w:pPr>
      <w:r>
        <w:rPr>
          <w:rFonts w:hint="eastAsia" w:ascii="仿宋" w:hAnsi="仿宋" w:eastAsia="仿宋" w:cs="仿宋"/>
          <w:kern w:val="0"/>
          <w:sz w:val="30"/>
          <w:szCs w:val="30"/>
          <w:lang w:val="zh-CN"/>
        </w:rPr>
        <w:t xml:space="preserve">                        合同编号： </w:t>
      </w:r>
    </w:p>
    <w:p w14:paraId="42840306">
      <w:pPr>
        <w:spacing w:line="520" w:lineRule="exact"/>
        <w:rPr>
          <w:rFonts w:ascii="宋体" w:hAnsi="宋体"/>
          <w:sz w:val="24"/>
          <w:lang w:val="zh-CN"/>
        </w:rPr>
      </w:pPr>
      <w:r>
        <w:rPr>
          <w:rFonts w:hint="eastAsia" w:ascii="宋体" w:hAnsi="宋体"/>
          <w:sz w:val="24"/>
          <w:lang w:val="zh-CN"/>
        </w:rPr>
        <w:t>甲方 （采购方） ：淮阴师范学院</w:t>
      </w:r>
    </w:p>
    <w:p w14:paraId="3ED43D1C">
      <w:pPr>
        <w:spacing w:line="520" w:lineRule="exact"/>
        <w:rPr>
          <w:rFonts w:ascii="宋体" w:hAnsi="宋体"/>
          <w:sz w:val="24"/>
          <w:lang w:val="zh-CN"/>
        </w:rPr>
      </w:pPr>
      <w:r>
        <w:rPr>
          <w:rFonts w:hint="eastAsia" w:ascii="宋体" w:hAnsi="宋体"/>
          <w:sz w:val="24"/>
          <w:lang w:val="zh-CN"/>
        </w:rPr>
        <w:t>乙方（供应商）：×××××××</w:t>
      </w:r>
      <w:r>
        <w:rPr>
          <w:rFonts w:hint="eastAsia" w:ascii="宋体" w:hAnsi="宋体"/>
          <w:sz w:val="24"/>
        </w:rPr>
        <w:t xml:space="preserve"> </w:t>
      </w:r>
    </w:p>
    <w:p w14:paraId="77C57AD1">
      <w:pPr>
        <w:autoSpaceDE w:val="0"/>
        <w:autoSpaceDN w:val="0"/>
        <w:adjustRightInd w:val="0"/>
        <w:spacing w:before="156" w:after="156" w:line="400" w:lineRule="exact"/>
        <w:ind w:firstLine="554"/>
        <w:rPr>
          <w:rFonts w:ascii="宋体" w:hAnsi="宋体"/>
          <w:color w:val="000000"/>
          <w:sz w:val="24"/>
        </w:rPr>
      </w:pPr>
      <w:r>
        <w:rPr>
          <w:rFonts w:hint="eastAsia" w:ascii="宋体" w:hAnsi="宋体" w:cs="仿宋"/>
          <w:kern w:val="0"/>
          <w:sz w:val="24"/>
          <w:lang w:val="zh-CN"/>
        </w:rPr>
        <w:t>双方根据</w:t>
      </w:r>
      <w:r>
        <w:rPr>
          <w:rFonts w:hint="eastAsia" w:ascii="宋体" w:hAnsi="宋体" w:cs="仿宋"/>
          <w:kern w:val="0"/>
          <w:sz w:val="24"/>
          <w:u w:val="single"/>
          <w:lang w:val="zh-CN"/>
        </w:rPr>
        <w:t>淮阴师范学院××××项目 （项目编号××××）</w:t>
      </w:r>
      <w:r>
        <w:rPr>
          <w:rFonts w:hint="eastAsia" w:ascii="宋体" w:hAnsi="宋体" w:cs="仿宋"/>
          <w:kern w:val="0"/>
          <w:sz w:val="24"/>
          <w:lang w:val="zh-CN"/>
        </w:rPr>
        <w:t>的采购结果及</w:t>
      </w:r>
      <w:r>
        <w:rPr>
          <w:rFonts w:hint="eastAsia" w:ascii="宋体" w:hAnsi="宋体"/>
          <w:color w:val="000000"/>
          <w:sz w:val="24"/>
        </w:rPr>
        <w:t>《中华人民共和国民法典》的内容，经甲乙双方友好协商，达成如下协议:</w:t>
      </w:r>
    </w:p>
    <w:p w14:paraId="291124E3">
      <w:pPr>
        <w:adjustRightInd w:val="0"/>
        <w:snapToGrid w:val="0"/>
        <w:spacing w:line="360" w:lineRule="auto"/>
        <w:ind w:firstLine="482" w:firstLineChars="200"/>
        <w:rPr>
          <w:rFonts w:hint="eastAsia" w:ascii="宋体" w:hAnsi="宋体"/>
          <w:b/>
          <w:bCs/>
          <w:sz w:val="24"/>
        </w:rPr>
      </w:pPr>
      <w:r>
        <w:rPr>
          <w:rFonts w:ascii="宋体" w:hAnsi="宋体"/>
          <w:b/>
          <w:bCs/>
          <w:sz w:val="24"/>
        </w:rPr>
        <w:t>一、</w:t>
      </w:r>
      <w:r>
        <w:rPr>
          <w:rFonts w:hint="eastAsia" w:ascii="宋体" w:hAnsi="宋体"/>
          <w:b/>
          <w:bCs/>
          <w:sz w:val="24"/>
        </w:rPr>
        <w:t>供应品种及价格</w:t>
      </w:r>
    </w:p>
    <w:p w14:paraId="2745876C">
      <w:pPr>
        <w:spacing w:afterLines="50"/>
        <w:jc w:val="left"/>
        <w:rPr>
          <w:rFonts w:hint="eastAsia" w:ascii="宋体" w:hAnsi="宋体"/>
          <w:b/>
          <w:bCs/>
          <w:sz w:val="32"/>
          <w:szCs w:val="32"/>
        </w:rPr>
      </w:pPr>
      <w:r>
        <w:rPr>
          <w:rFonts w:eastAsia="楷体_GB2312"/>
          <w:color w:val="000000"/>
          <w:sz w:val="28"/>
          <w:u w:val="single"/>
        </w:rPr>
        <w:t>以下单当天京东网上商城同品牌、型号或配置的自营产品的价格为基准价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2"/>
        <w:gridCol w:w="2270"/>
        <w:gridCol w:w="2074"/>
        <w:gridCol w:w="2219"/>
        <w:gridCol w:w="1879"/>
      </w:tblGrid>
      <w:tr w14:paraId="60AEA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4" w:type="dxa"/>
          </w:tcPr>
          <w:p w14:paraId="11644100">
            <w:pPr>
              <w:pStyle w:val="38"/>
              <w:spacing w:before="0" w:after="0" w:line="480" w:lineRule="exact"/>
              <w:ind w:firstLine="0"/>
              <w:jc w:val="center"/>
              <w:rPr>
                <w:rFonts w:hint="eastAsia" w:ascii="黑体" w:hAnsi="黑体" w:eastAsia="黑体"/>
                <w:b/>
                <w:kern w:val="2"/>
                <w:sz w:val="21"/>
                <w:szCs w:val="21"/>
                <w:lang w:val="en-US" w:eastAsia="zh-CN"/>
              </w:rPr>
            </w:pPr>
            <w:r>
              <w:rPr>
                <w:rFonts w:hint="eastAsia" w:ascii="黑体" w:hAnsi="黑体" w:eastAsia="黑体"/>
                <w:b/>
                <w:kern w:val="2"/>
                <w:sz w:val="21"/>
                <w:szCs w:val="21"/>
                <w:lang w:val="en-US" w:eastAsia="zh-CN"/>
              </w:rPr>
              <w:t>序号</w:t>
            </w:r>
          </w:p>
        </w:tc>
        <w:tc>
          <w:tcPr>
            <w:tcW w:w="2328" w:type="dxa"/>
            <w:shd w:val="clear" w:color="auto" w:fill="auto"/>
          </w:tcPr>
          <w:p w14:paraId="5B948D64">
            <w:pPr>
              <w:pStyle w:val="38"/>
              <w:spacing w:before="0" w:after="0" w:line="480" w:lineRule="exact"/>
              <w:ind w:firstLine="0"/>
              <w:jc w:val="center"/>
              <w:rPr>
                <w:rFonts w:hint="eastAsia" w:ascii="黑体" w:hAnsi="黑体" w:eastAsia="黑体"/>
                <w:b/>
                <w:kern w:val="2"/>
                <w:sz w:val="21"/>
                <w:szCs w:val="21"/>
                <w:lang w:val="en-US" w:eastAsia="zh-CN"/>
              </w:rPr>
            </w:pPr>
            <w:r>
              <w:rPr>
                <w:rFonts w:hint="eastAsia" w:ascii="黑体" w:hAnsi="黑体" w:eastAsia="黑体"/>
                <w:b/>
                <w:kern w:val="2"/>
                <w:sz w:val="21"/>
                <w:szCs w:val="21"/>
                <w:lang w:val="en-US" w:eastAsia="zh-CN"/>
              </w:rPr>
              <w:t>类型</w:t>
            </w:r>
          </w:p>
        </w:tc>
        <w:tc>
          <w:tcPr>
            <w:tcW w:w="2126" w:type="dxa"/>
            <w:shd w:val="clear" w:color="auto" w:fill="auto"/>
          </w:tcPr>
          <w:p w14:paraId="3C62966F">
            <w:pPr>
              <w:pStyle w:val="38"/>
              <w:spacing w:before="0" w:after="0" w:line="480" w:lineRule="exact"/>
              <w:ind w:firstLine="0"/>
              <w:jc w:val="center"/>
              <w:rPr>
                <w:rFonts w:hint="eastAsia" w:ascii="黑体" w:hAnsi="黑体" w:eastAsia="黑体"/>
                <w:b/>
                <w:kern w:val="2"/>
                <w:sz w:val="21"/>
                <w:szCs w:val="21"/>
                <w:lang w:val="en-US" w:eastAsia="zh-CN"/>
              </w:rPr>
            </w:pPr>
            <w:r>
              <w:rPr>
                <w:rFonts w:hint="eastAsia" w:ascii="黑体" w:hAnsi="黑体" w:eastAsia="黑体"/>
                <w:b/>
                <w:kern w:val="2"/>
                <w:sz w:val="21"/>
                <w:szCs w:val="21"/>
                <w:lang w:val="en-US" w:eastAsia="zh-CN"/>
              </w:rPr>
              <w:t>分类</w:t>
            </w:r>
          </w:p>
        </w:tc>
        <w:tc>
          <w:tcPr>
            <w:tcW w:w="2268" w:type="dxa"/>
            <w:shd w:val="clear" w:color="auto" w:fill="auto"/>
          </w:tcPr>
          <w:p w14:paraId="28D9D50C">
            <w:pPr>
              <w:pStyle w:val="38"/>
              <w:spacing w:before="0" w:after="0" w:line="480" w:lineRule="exact"/>
              <w:ind w:firstLine="0"/>
              <w:jc w:val="center"/>
              <w:rPr>
                <w:rFonts w:hint="eastAsia" w:ascii="黑体" w:hAnsi="黑体" w:eastAsia="黑体"/>
                <w:b/>
                <w:kern w:val="2"/>
                <w:sz w:val="21"/>
                <w:szCs w:val="21"/>
                <w:lang w:val="en-US" w:eastAsia="zh-CN"/>
              </w:rPr>
            </w:pPr>
            <w:r>
              <w:rPr>
                <w:rFonts w:hint="eastAsia" w:ascii="黑体" w:hAnsi="黑体" w:eastAsia="黑体"/>
                <w:b/>
                <w:kern w:val="2"/>
                <w:sz w:val="21"/>
                <w:szCs w:val="21"/>
                <w:lang w:val="en-US" w:eastAsia="zh-CN"/>
              </w:rPr>
              <w:t>下浮率（%）</w:t>
            </w:r>
          </w:p>
        </w:tc>
        <w:tc>
          <w:tcPr>
            <w:tcW w:w="1927" w:type="dxa"/>
            <w:shd w:val="clear" w:color="auto" w:fill="auto"/>
          </w:tcPr>
          <w:p w14:paraId="7112AEE4">
            <w:pPr>
              <w:pStyle w:val="38"/>
              <w:spacing w:before="0" w:after="0" w:line="480" w:lineRule="exact"/>
              <w:ind w:firstLine="0"/>
              <w:jc w:val="center"/>
              <w:rPr>
                <w:rFonts w:hint="eastAsia" w:ascii="黑体" w:hAnsi="黑体" w:eastAsia="黑体"/>
                <w:b/>
                <w:kern w:val="2"/>
                <w:sz w:val="21"/>
                <w:szCs w:val="21"/>
                <w:lang w:val="en-US" w:eastAsia="zh-CN"/>
              </w:rPr>
            </w:pPr>
            <w:r>
              <w:rPr>
                <w:rFonts w:hint="eastAsia" w:ascii="黑体" w:hAnsi="黑体" w:eastAsia="黑体"/>
                <w:b/>
                <w:kern w:val="2"/>
                <w:sz w:val="21"/>
                <w:szCs w:val="21"/>
                <w:lang w:val="en-US" w:eastAsia="zh-CN"/>
              </w:rPr>
              <w:t>质保期</w:t>
            </w:r>
          </w:p>
        </w:tc>
      </w:tr>
      <w:tr w14:paraId="1282C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4" w:type="dxa"/>
            <w:vMerge w:val="restart"/>
            <w:vAlign w:val="center"/>
          </w:tcPr>
          <w:p w14:paraId="7B8F3EC9">
            <w:pPr>
              <w:widowControl/>
              <w:jc w:val="center"/>
              <w:rPr>
                <w:rFonts w:hint="eastAsia" w:ascii="宋体" w:hAnsi="宋体" w:cs="宋体"/>
                <w:sz w:val="28"/>
                <w:szCs w:val="28"/>
              </w:rPr>
            </w:pPr>
            <w:r>
              <w:rPr>
                <w:rFonts w:hint="eastAsia" w:ascii="宋体" w:hAnsi="宋体" w:cs="宋体"/>
                <w:sz w:val="28"/>
                <w:szCs w:val="28"/>
              </w:rPr>
              <w:t>1</w:t>
            </w:r>
          </w:p>
        </w:tc>
        <w:tc>
          <w:tcPr>
            <w:tcW w:w="2328" w:type="dxa"/>
            <w:vMerge w:val="restart"/>
            <w:shd w:val="clear" w:color="auto" w:fill="auto"/>
            <w:vAlign w:val="center"/>
          </w:tcPr>
          <w:p w14:paraId="01F6D664">
            <w:pPr>
              <w:widowControl/>
              <w:jc w:val="center"/>
              <w:rPr>
                <w:rFonts w:hint="eastAsia" w:ascii="宋体" w:hAnsi="宋体" w:cs="宋体"/>
                <w:sz w:val="28"/>
                <w:szCs w:val="28"/>
              </w:rPr>
            </w:pPr>
            <w:r>
              <w:rPr>
                <w:rFonts w:hint="eastAsia" w:ascii="宋体" w:hAnsi="宋体" w:cs="宋体"/>
                <w:sz w:val="28"/>
                <w:szCs w:val="28"/>
              </w:rPr>
              <w:t>黑白打印机硒鼓</w:t>
            </w:r>
          </w:p>
        </w:tc>
        <w:tc>
          <w:tcPr>
            <w:tcW w:w="2126" w:type="dxa"/>
            <w:shd w:val="clear" w:color="auto" w:fill="auto"/>
          </w:tcPr>
          <w:p w14:paraId="61806AD5">
            <w:pPr>
              <w:widowControl/>
              <w:jc w:val="center"/>
              <w:rPr>
                <w:rFonts w:hint="eastAsia" w:ascii="宋体" w:hAnsi="宋体" w:cs="宋体"/>
                <w:sz w:val="28"/>
                <w:szCs w:val="28"/>
              </w:rPr>
            </w:pPr>
            <w:r>
              <w:rPr>
                <w:rFonts w:hint="eastAsia" w:ascii="宋体" w:hAnsi="宋体" w:cs="宋体"/>
                <w:sz w:val="28"/>
                <w:szCs w:val="28"/>
              </w:rPr>
              <w:t>原厂</w:t>
            </w:r>
          </w:p>
        </w:tc>
        <w:tc>
          <w:tcPr>
            <w:tcW w:w="2268" w:type="dxa"/>
            <w:shd w:val="clear" w:color="auto" w:fill="auto"/>
          </w:tcPr>
          <w:p w14:paraId="698F3341">
            <w:pPr>
              <w:widowControl/>
              <w:jc w:val="center"/>
              <w:rPr>
                <w:rFonts w:hint="eastAsia" w:ascii="宋体" w:hAnsi="宋体" w:cs="宋体"/>
                <w:sz w:val="28"/>
                <w:szCs w:val="28"/>
              </w:rPr>
            </w:pPr>
          </w:p>
        </w:tc>
        <w:tc>
          <w:tcPr>
            <w:tcW w:w="1927" w:type="dxa"/>
            <w:shd w:val="clear" w:color="auto" w:fill="auto"/>
          </w:tcPr>
          <w:p w14:paraId="19EF8586">
            <w:pPr>
              <w:widowControl/>
              <w:jc w:val="center"/>
              <w:rPr>
                <w:rFonts w:hint="eastAsia" w:ascii="宋体" w:hAnsi="宋体" w:cs="宋体"/>
                <w:sz w:val="28"/>
                <w:szCs w:val="28"/>
              </w:rPr>
            </w:pPr>
          </w:p>
        </w:tc>
      </w:tr>
      <w:tr w14:paraId="6E3FD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4" w:type="dxa"/>
            <w:vMerge w:val="continue"/>
            <w:vAlign w:val="center"/>
          </w:tcPr>
          <w:p w14:paraId="309B824D">
            <w:pPr>
              <w:widowControl/>
              <w:jc w:val="center"/>
              <w:rPr>
                <w:rFonts w:hint="eastAsia" w:ascii="宋体" w:hAnsi="宋体" w:cs="宋体"/>
                <w:sz w:val="28"/>
                <w:szCs w:val="28"/>
              </w:rPr>
            </w:pPr>
          </w:p>
        </w:tc>
        <w:tc>
          <w:tcPr>
            <w:tcW w:w="2328" w:type="dxa"/>
            <w:vMerge w:val="continue"/>
            <w:shd w:val="clear" w:color="auto" w:fill="auto"/>
            <w:vAlign w:val="center"/>
          </w:tcPr>
          <w:p w14:paraId="1B2C6D98">
            <w:pPr>
              <w:widowControl/>
              <w:jc w:val="center"/>
              <w:rPr>
                <w:rFonts w:hint="eastAsia" w:ascii="宋体" w:hAnsi="宋体" w:cs="宋体"/>
                <w:sz w:val="28"/>
                <w:szCs w:val="28"/>
              </w:rPr>
            </w:pPr>
          </w:p>
        </w:tc>
        <w:tc>
          <w:tcPr>
            <w:tcW w:w="2126" w:type="dxa"/>
            <w:shd w:val="clear" w:color="auto" w:fill="auto"/>
          </w:tcPr>
          <w:p w14:paraId="20775E9F">
            <w:pPr>
              <w:widowControl/>
              <w:jc w:val="center"/>
              <w:rPr>
                <w:rFonts w:hint="eastAsia" w:ascii="宋体" w:hAnsi="宋体" w:cs="宋体"/>
                <w:sz w:val="28"/>
                <w:szCs w:val="28"/>
              </w:rPr>
            </w:pPr>
            <w:r>
              <w:rPr>
                <w:rFonts w:hint="eastAsia" w:ascii="宋体" w:hAnsi="宋体" w:cs="宋体"/>
                <w:sz w:val="28"/>
                <w:szCs w:val="28"/>
              </w:rPr>
              <w:t>替代</w:t>
            </w:r>
          </w:p>
        </w:tc>
        <w:tc>
          <w:tcPr>
            <w:tcW w:w="2268" w:type="dxa"/>
            <w:shd w:val="clear" w:color="auto" w:fill="auto"/>
          </w:tcPr>
          <w:p w14:paraId="5C6BA78C">
            <w:pPr>
              <w:widowControl/>
              <w:jc w:val="center"/>
              <w:rPr>
                <w:rFonts w:hint="eastAsia" w:ascii="宋体" w:hAnsi="宋体" w:cs="宋体"/>
                <w:sz w:val="28"/>
                <w:szCs w:val="28"/>
              </w:rPr>
            </w:pPr>
          </w:p>
        </w:tc>
        <w:tc>
          <w:tcPr>
            <w:tcW w:w="1927" w:type="dxa"/>
            <w:shd w:val="clear" w:color="auto" w:fill="auto"/>
          </w:tcPr>
          <w:p w14:paraId="747BCA3D">
            <w:pPr>
              <w:widowControl/>
              <w:jc w:val="center"/>
              <w:rPr>
                <w:rFonts w:hint="eastAsia" w:ascii="宋体" w:hAnsi="宋体" w:cs="宋体"/>
                <w:sz w:val="28"/>
                <w:szCs w:val="28"/>
              </w:rPr>
            </w:pPr>
          </w:p>
        </w:tc>
      </w:tr>
      <w:tr w14:paraId="231D4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4" w:type="dxa"/>
            <w:vMerge w:val="restart"/>
            <w:vAlign w:val="center"/>
          </w:tcPr>
          <w:p w14:paraId="295B6DF9">
            <w:pPr>
              <w:widowControl/>
              <w:jc w:val="center"/>
              <w:rPr>
                <w:rFonts w:hint="eastAsia" w:ascii="宋体" w:hAnsi="宋体" w:cs="宋体"/>
                <w:sz w:val="28"/>
                <w:szCs w:val="28"/>
              </w:rPr>
            </w:pPr>
            <w:r>
              <w:rPr>
                <w:rFonts w:hint="eastAsia" w:ascii="宋体" w:hAnsi="宋体" w:cs="宋体"/>
                <w:sz w:val="28"/>
                <w:szCs w:val="28"/>
              </w:rPr>
              <w:t>2</w:t>
            </w:r>
          </w:p>
        </w:tc>
        <w:tc>
          <w:tcPr>
            <w:tcW w:w="2328" w:type="dxa"/>
            <w:vMerge w:val="restart"/>
            <w:shd w:val="clear" w:color="auto" w:fill="auto"/>
            <w:vAlign w:val="center"/>
          </w:tcPr>
          <w:p w14:paraId="55D040A8">
            <w:pPr>
              <w:widowControl/>
              <w:jc w:val="center"/>
              <w:rPr>
                <w:rFonts w:hint="eastAsia" w:ascii="宋体" w:hAnsi="宋体" w:cs="宋体"/>
                <w:sz w:val="28"/>
                <w:szCs w:val="28"/>
              </w:rPr>
            </w:pPr>
            <w:r>
              <w:rPr>
                <w:rFonts w:hint="eastAsia" w:ascii="宋体" w:hAnsi="宋体" w:cs="宋体"/>
                <w:sz w:val="28"/>
                <w:szCs w:val="28"/>
              </w:rPr>
              <w:t>彩色打印机硒鼓</w:t>
            </w:r>
          </w:p>
        </w:tc>
        <w:tc>
          <w:tcPr>
            <w:tcW w:w="2126" w:type="dxa"/>
            <w:shd w:val="clear" w:color="auto" w:fill="auto"/>
          </w:tcPr>
          <w:p w14:paraId="2EF2C585">
            <w:pPr>
              <w:widowControl/>
              <w:jc w:val="center"/>
              <w:rPr>
                <w:rFonts w:hint="eastAsia" w:ascii="宋体" w:hAnsi="宋体" w:cs="宋体"/>
                <w:sz w:val="28"/>
                <w:szCs w:val="28"/>
              </w:rPr>
            </w:pPr>
            <w:r>
              <w:rPr>
                <w:rFonts w:hint="eastAsia" w:ascii="宋体" w:hAnsi="宋体" w:cs="宋体"/>
                <w:sz w:val="28"/>
                <w:szCs w:val="28"/>
              </w:rPr>
              <w:t>原厂</w:t>
            </w:r>
          </w:p>
        </w:tc>
        <w:tc>
          <w:tcPr>
            <w:tcW w:w="2268" w:type="dxa"/>
            <w:shd w:val="clear" w:color="auto" w:fill="auto"/>
          </w:tcPr>
          <w:p w14:paraId="3AE51CB9">
            <w:pPr>
              <w:widowControl/>
              <w:jc w:val="center"/>
              <w:rPr>
                <w:rFonts w:hint="eastAsia" w:ascii="宋体" w:hAnsi="宋体" w:cs="宋体"/>
                <w:sz w:val="28"/>
                <w:szCs w:val="28"/>
              </w:rPr>
            </w:pPr>
          </w:p>
        </w:tc>
        <w:tc>
          <w:tcPr>
            <w:tcW w:w="1927" w:type="dxa"/>
            <w:shd w:val="clear" w:color="auto" w:fill="auto"/>
          </w:tcPr>
          <w:p w14:paraId="0A2D9E7E">
            <w:pPr>
              <w:widowControl/>
              <w:jc w:val="center"/>
              <w:rPr>
                <w:rFonts w:hint="eastAsia" w:ascii="宋体" w:hAnsi="宋体" w:cs="宋体"/>
                <w:sz w:val="28"/>
                <w:szCs w:val="28"/>
              </w:rPr>
            </w:pPr>
          </w:p>
        </w:tc>
      </w:tr>
      <w:tr w14:paraId="6F948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4" w:type="dxa"/>
            <w:vMerge w:val="continue"/>
          </w:tcPr>
          <w:p w14:paraId="0398EFC8">
            <w:pPr>
              <w:widowControl/>
              <w:jc w:val="center"/>
              <w:rPr>
                <w:rFonts w:hint="eastAsia" w:ascii="宋体" w:hAnsi="宋体" w:cs="宋体"/>
                <w:sz w:val="28"/>
                <w:szCs w:val="28"/>
              </w:rPr>
            </w:pPr>
          </w:p>
        </w:tc>
        <w:tc>
          <w:tcPr>
            <w:tcW w:w="2328" w:type="dxa"/>
            <w:vMerge w:val="continue"/>
            <w:shd w:val="clear" w:color="auto" w:fill="auto"/>
          </w:tcPr>
          <w:p w14:paraId="64A6E84F">
            <w:pPr>
              <w:widowControl/>
              <w:jc w:val="center"/>
              <w:rPr>
                <w:rFonts w:hint="eastAsia" w:ascii="宋体" w:hAnsi="宋体" w:cs="宋体"/>
                <w:sz w:val="28"/>
                <w:szCs w:val="28"/>
              </w:rPr>
            </w:pPr>
          </w:p>
        </w:tc>
        <w:tc>
          <w:tcPr>
            <w:tcW w:w="2126" w:type="dxa"/>
            <w:shd w:val="clear" w:color="auto" w:fill="auto"/>
          </w:tcPr>
          <w:p w14:paraId="1D6C7E8E">
            <w:pPr>
              <w:widowControl/>
              <w:jc w:val="center"/>
              <w:rPr>
                <w:rFonts w:hint="eastAsia" w:ascii="宋体" w:hAnsi="宋体" w:cs="宋体"/>
                <w:sz w:val="28"/>
                <w:szCs w:val="28"/>
              </w:rPr>
            </w:pPr>
            <w:r>
              <w:rPr>
                <w:rFonts w:hint="eastAsia" w:ascii="宋体" w:hAnsi="宋体" w:cs="宋体"/>
                <w:sz w:val="28"/>
                <w:szCs w:val="28"/>
              </w:rPr>
              <w:t>替代</w:t>
            </w:r>
          </w:p>
        </w:tc>
        <w:tc>
          <w:tcPr>
            <w:tcW w:w="2268" w:type="dxa"/>
            <w:shd w:val="clear" w:color="auto" w:fill="auto"/>
          </w:tcPr>
          <w:p w14:paraId="67ED7096">
            <w:pPr>
              <w:widowControl/>
              <w:jc w:val="center"/>
              <w:rPr>
                <w:rFonts w:hint="eastAsia" w:ascii="宋体" w:hAnsi="宋体" w:cs="宋体"/>
                <w:sz w:val="28"/>
                <w:szCs w:val="28"/>
              </w:rPr>
            </w:pPr>
          </w:p>
        </w:tc>
        <w:tc>
          <w:tcPr>
            <w:tcW w:w="1927" w:type="dxa"/>
            <w:shd w:val="clear" w:color="auto" w:fill="auto"/>
          </w:tcPr>
          <w:p w14:paraId="2FC8AACD">
            <w:pPr>
              <w:widowControl/>
              <w:jc w:val="center"/>
              <w:rPr>
                <w:rFonts w:hint="eastAsia" w:ascii="宋体" w:hAnsi="宋体" w:cs="宋体"/>
                <w:sz w:val="28"/>
                <w:szCs w:val="28"/>
              </w:rPr>
            </w:pPr>
          </w:p>
        </w:tc>
      </w:tr>
      <w:tr w14:paraId="38E67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4" w:type="dxa"/>
          </w:tcPr>
          <w:p w14:paraId="098A6EF3">
            <w:pPr>
              <w:pStyle w:val="38"/>
              <w:spacing w:before="0" w:after="0" w:line="480" w:lineRule="exact"/>
              <w:ind w:firstLine="0"/>
              <w:jc w:val="center"/>
              <w:rPr>
                <w:rFonts w:hint="eastAsia" w:ascii="黑体" w:hAnsi="黑体" w:eastAsia="黑体"/>
                <w:b/>
                <w:kern w:val="2"/>
                <w:sz w:val="21"/>
                <w:szCs w:val="21"/>
                <w:lang w:val="en-US" w:eastAsia="zh-CN"/>
              </w:rPr>
            </w:pPr>
            <w:r>
              <w:rPr>
                <w:rFonts w:hint="eastAsia" w:ascii="黑体" w:hAnsi="黑体" w:eastAsia="黑体"/>
                <w:b/>
                <w:kern w:val="2"/>
                <w:sz w:val="21"/>
                <w:szCs w:val="21"/>
                <w:lang w:val="en-US" w:eastAsia="zh-CN"/>
              </w:rPr>
              <w:t>序号</w:t>
            </w:r>
          </w:p>
        </w:tc>
        <w:tc>
          <w:tcPr>
            <w:tcW w:w="2328" w:type="dxa"/>
            <w:shd w:val="clear" w:color="auto" w:fill="auto"/>
          </w:tcPr>
          <w:p w14:paraId="3B717430">
            <w:pPr>
              <w:pStyle w:val="38"/>
              <w:spacing w:before="0" w:after="0" w:line="480" w:lineRule="exact"/>
              <w:ind w:firstLine="0"/>
              <w:jc w:val="center"/>
              <w:rPr>
                <w:rFonts w:hint="eastAsia" w:ascii="黑体" w:hAnsi="黑体" w:eastAsia="黑体"/>
                <w:b/>
                <w:kern w:val="2"/>
                <w:sz w:val="21"/>
                <w:szCs w:val="21"/>
                <w:lang w:val="en-US" w:eastAsia="zh-CN"/>
              </w:rPr>
            </w:pPr>
            <w:r>
              <w:rPr>
                <w:rFonts w:hint="eastAsia" w:ascii="黑体" w:hAnsi="黑体" w:eastAsia="黑体"/>
                <w:b/>
                <w:kern w:val="2"/>
                <w:sz w:val="21"/>
                <w:szCs w:val="21"/>
                <w:lang w:val="en-US" w:eastAsia="zh-CN"/>
              </w:rPr>
              <w:t>类型</w:t>
            </w:r>
          </w:p>
        </w:tc>
        <w:tc>
          <w:tcPr>
            <w:tcW w:w="2126" w:type="dxa"/>
            <w:shd w:val="clear" w:color="auto" w:fill="auto"/>
          </w:tcPr>
          <w:p w14:paraId="56D6B36D">
            <w:pPr>
              <w:pStyle w:val="38"/>
              <w:spacing w:before="0" w:after="0" w:line="480" w:lineRule="exact"/>
              <w:ind w:firstLine="0"/>
              <w:jc w:val="center"/>
              <w:rPr>
                <w:rFonts w:hint="eastAsia" w:ascii="黑体" w:hAnsi="黑体" w:eastAsia="黑体"/>
                <w:b/>
                <w:kern w:val="2"/>
                <w:sz w:val="21"/>
                <w:szCs w:val="21"/>
                <w:lang w:val="en-US" w:eastAsia="zh-CN"/>
              </w:rPr>
            </w:pPr>
            <w:r>
              <w:rPr>
                <w:rFonts w:hint="eastAsia" w:ascii="黑体" w:hAnsi="黑体" w:eastAsia="黑体"/>
                <w:b/>
                <w:kern w:val="2"/>
                <w:sz w:val="21"/>
                <w:szCs w:val="21"/>
                <w:lang w:val="en-US" w:eastAsia="zh-CN"/>
              </w:rPr>
              <w:t>分类</w:t>
            </w:r>
          </w:p>
        </w:tc>
        <w:tc>
          <w:tcPr>
            <w:tcW w:w="2268" w:type="dxa"/>
            <w:shd w:val="clear" w:color="auto" w:fill="auto"/>
          </w:tcPr>
          <w:p w14:paraId="02ECD2E0">
            <w:pPr>
              <w:pStyle w:val="38"/>
              <w:spacing w:before="0" w:after="0" w:line="480" w:lineRule="exact"/>
              <w:ind w:firstLine="0"/>
              <w:jc w:val="center"/>
              <w:rPr>
                <w:rFonts w:hint="eastAsia" w:ascii="黑体" w:hAnsi="黑体" w:eastAsia="黑体"/>
                <w:b/>
                <w:kern w:val="2"/>
                <w:sz w:val="21"/>
                <w:szCs w:val="21"/>
                <w:lang w:val="en-US" w:eastAsia="zh-CN"/>
              </w:rPr>
            </w:pPr>
            <w:r>
              <w:rPr>
                <w:rFonts w:hint="eastAsia" w:ascii="黑体" w:hAnsi="黑体" w:eastAsia="黑体"/>
                <w:b/>
                <w:kern w:val="2"/>
                <w:sz w:val="21"/>
                <w:szCs w:val="21"/>
                <w:lang w:val="en-US" w:eastAsia="zh-CN"/>
              </w:rPr>
              <w:t>报价（元/次）</w:t>
            </w:r>
          </w:p>
        </w:tc>
        <w:tc>
          <w:tcPr>
            <w:tcW w:w="1927" w:type="dxa"/>
            <w:shd w:val="clear" w:color="auto" w:fill="auto"/>
          </w:tcPr>
          <w:p w14:paraId="316EB520">
            <w:pPr>
              <w:pStyle w:val="38"/>
              <w:spacing w:before="0" w:after="0" w:line="480" w:lineRule="exact"/>
              <w:ind w:firstLine="0"/>
              <w:jc w:val="center"/>
              <w:rPr>
                <w:rFonts w:hint="eastAsia" w:ascii="黑体" w:hAnsi="黑体" w:eastAsia="黑体"/>
                <w:b/>
                <w:kern w:val="2"/>
                <w:sz w:val="21"/>
                <w:szCs w:val="21"/>
                <w:lang w:val="en-US" w:eastAsia="zh-CN"/>
              </w:rPr>
            </w:pPr>
            <w:r>
              <w:rPr>
                <w:rFonts w:hint="eastAsia" w:ascii="黑体" w:hAnsi="黑体" w:eastAsia="黑体"/>
                <w:b/>
                <w:kern w:val="2"/>
                <w:sz w:val="21"/>
                <w:szCs w:val="21"/>
                <w:lang w:val="en-US" w:eastAsia="zh-CN"/>
              </w:rPr>
              <w:t>质保期</w:t>
            </w:r>
          </w:p>
        </w:tc>
      </w:tr>
      <w:tr w14:paraId="77F20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4" w:type="dxa"/>
          </w:tcPr>
          <w:p w14:paraId="6C824C22">
            <w:pPr>
              <w:widowControl/>
              <w:jc w:val="center"/>
              <w:rPr>
                <w:rFonts w:hint="eastAsia" w:ascii="宋体" w:hAnsi="宋体" w:cs="宋体"/>
                <w:sz w:val="28"/>
                <w:szCs w:val="28"/>
              </w:rPr>
            </w:pPr>
            <w:r>
              <w:rPr>
                <w:rFonts w:hint="eastAsia" w:ascii="宋体" w:hAnsi="宋体" w:cs="宋体"/>
                <w:sz w:val="28"/>
                <w:szCs w:val="28"/>
              </w:rPr>
              <w:t>1</w:t>
            </w:r>
          </w:p>
        </w:tc>
        <w:tc>
          <w:tcPr>
            <w:tcW w:w="2328" w:type="dxa"/>
            <w:vMerge w:val="restart"/>
            <w:shd w:val="clear" w:color="auto" w:fill="auto"/>
            <w:vAlign w:val="center"/>
          </w:tcPr>
          <w:p w14:paraId="665786AF">
            <w:pPr>
              <w:widowControl/>
              <w:jc w:val="center"/>
              <w:rPr>
                <w:rFonts w:hint="eastAsia" w:ascii="宋体" w:hAnsi="宋体" w:cs="宋体"/>
                <w:sz w:val="28"/>
                <w:szCs w:val="28"/>
              </w:rPr>
            </w:pPr>
            <w:r>
              <w:rPr>
                <w:rFonts w:hint="eastAsia" w:ascii="宋体" w:hAnsi="宋体" w:cs="宋体"/>
                <w:sz w:val="28"/>
                <w:szCs w:val="28"/>
              </w:rPr>
              <w:t>加墨粉</w:t>
            </w:r>
          </w:p>
        </w:tc>
        <w:tc>
          <w:tcPr>
            <w:tcW w:w="2126" w:type="dxa"/>
            <w:shd w:val="clear" w:color="auto" w:fill="auto"/>
          </w:tcPr>
          <w:p w14:paraId="77C19BE5">
            <w:pPr>
              <w:widowControl/>
              <w:jc w:val="center"/>
              <w:rPr>
                <w:rFonts w:hint="eastAsia" w:ascii="宋体" w:hAnsi="宋体" w:cs="宋体"/>
                <w:sz w:val="28"/>
                <w:szCs w:val="28"/>
              </w:rPr>
            </w:pPr>
            <w:r>
              <w:rPr>
                <w:rFonts w:hint="eastAsia" w:ascii="宋体" w:hAnsi="宋体" w:cs="宋体"/>
                <w:sz w:val="28"/>
                <w:szCs w:val="28"/>
              </w:rPr>
              <w:t>A4打印机</w:t>
            </w:r>
          </w:p>
        </w:tc>
        <w:tc>
          <w:tcPr>
            <w:tcW w:w="2268" w:type="dxa"/>
            <w:shd w:val="clear" w:color="auto" w:fill="auto"/>
          </w:tcPr>
          <w:p w14:paraId="3CCEC2EC">
            <w:pPr>
              <w:widowControl/>
              <w:jc w:val="center"/>
              <w:rPr>
                <w:rFonts w:hint="eastAsia" w:ascii="宋体" w:hAnsi="宋体" w:cs="宋体"/>
                <w:sz w:val="28"/>
                <w:szCs w:val="28"/>
              </w:rPr>
            </w:pPr>
          </w:p>
        </w:tc>
        <w:tc>
          <w:tcPr>
            <w:tcW w:w="1927" w:type="dxa"/>
            <w:shd w:val="clear" w:color="auto" w:fill="auto"/>
          </w:tcPr>
          <w:p w14:paraId="1328F2BD">
            <w:pPr>
              <w:widowControl/>
              <w:jc w:val="center"/>
              <w:rPr>
                <w:rFonts w:hint="eastAsia" w:ascii="宋体" w:hAnsi="宋体" w:cs="宋体"/>
                <w:sz w:val="28"/>
                <w:szCs w:val="28"/>
              </w:rPr>
            </w:pPr>
          </w:p>
        </w:tc>
      </w:tr>
      <w:tr w14:paraId="3B58C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4" w:type="dxa"/>
          </w:tcPr>
          <w:p w14:paraId="1E8F01C4">
            <w:pPr>
              <w:widowControl/>
              <w:jc w:val="center"/>
              <w:rPr>
                <w:rFonts w:hint="eastAsia" w:ascii="宋体" w:hAnsi="宋体" w:cs="宋体"/>
                <w:sz w:val="28"/>
                <w:szCs w:val="28"/>
              </w:rPr>
            </w:pPr>
            <w:r>
              <w:rPr>
                <w:rFonts w:hint="eastAsia" w:ascii="宋体" w:hAnsi="宋体" w:cs="宋体"/>
                <w:sz w:val="28"/>
                <w:szCs w:val="28"/>
              </w:rPr>
              <w:t>2</w:t>
            </w:r>
          </w:p>
        </w:tc>
        <w:tc>
          <w:tcPr>
            <w:tcW w:w="2328" w:type="dxa"/>
            <w:vMerge w:val="continue"/>
            <w:shd w:val="clear" w:color="auto" w:fill="auto"/>
          </w:tcPr>
          <w:p w14:paraId="436C9FD4">
            <w:pPr>
              <w:widowControl/>
              <w:jc w:val="center"/>
              <w:rPr>
                <w:rFonts w:hint="eastAsia" w:ascii="宋体" w:hAnsi="宋体" w:cs="宋体"/>
                <w:sz w:val="28"/>
                <w:szCs w:val="28"/>
              </w:rPr>
            </w:pPr>
          </w:p>
        </w:tc>
        <w:tc>
          <w:tcPr>
            <w:tcW w:w="2126" w:type="dxa"/>
            <w:shd w:val="clear" w:color="auto" w:fill="auto"/>
          </w:tcPr>
          <w:p w14:paraId="7438DA22">
            <w:pPr>
              <w:widowControl/>
              <w:jc w:val="center"/>
              <w:rPr>
                <w:rFonts w:hint="eastAsia" w:ascii="宋体" w:hAnsi="宋体" w:cs="宋体"/>
                <w:sz w:val="28"/>
                <w:szCs w:val="28"/>
              </w:rPr>
            </w:pPr>
            <w:r>
              <w:rPr>
                <w:rFonts w:hint="eastAsia" w:ascii="宋体" w:hAnsi="宋体" w:cs="宋体"/>
                <w:sz w:val="28"/>
                <w:szCs w:val="28"/>
              </w:rPr>
              <w:t>A3打印机</w:t>
            </w:r>
          </w:p>
        </w:tc>
        <w:tc>
          <w:tcPr>
            <w:tcW w:w="2268" w:type="dxa"/>
            <w:shd w:val="clear" w:color="auto" w:fill="auto"/>
          </w:tcPr>
          <w:p w14:paraId="070EA021">
            <w:pPr>
              <w:widowControl/>
              <w:jc w:val="center"/>
              <w:rPr>
                <w:rFonts w:hint="eastAsia" w:ascii="宋体" w:hAnsi="宋体" w:cs="宋体"/>
                <w:sz w:val="28"/>
                <w:szCs w:val="28"/>
              </w:rPr>
            </w:pPr>
          </w:p>
        </w:tc>
        <w:tc>
          <w:tcPr>
            <w:tcW w:w="1927" w:type="dxa"/>
            <w:shd w:val="clear" w:color="auto" w:fill="auto"/>
          </w:tcPr>
          <w:p w14:paraId="7982DA39">
            <w:pPr>
              <w:widowControl/>
              <w:jc w:val="center"/>
              <w:rPr>
                <w:rFonts w:hint="eastAsia" w:ascii="宋体" w:hAnsi="宋体" w:cs="宋体"/>
                <w:sz w:val="28"/>
                <w:szCs w:val="28"/>
              </w:rPr>
            </w:pPr>
          </w:p>
        </w:tc>
      </w:tr>
      <w:tr w14:paraId="55713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4" w:type="dxa"/>
          </w:tcPr>
          <w:p w14:paraId="7B7D13B2">
            <w:pPr>
              <w:widowControl/>
              <w:jc w:val="center"/>
              <w:rPr>
                <w:rFonts w:hint="eastAsia" w:ascii="宋体" w:hAnsi="宋体" w:cs="宋体"/>
                <w:sz w:val="28"/>
                <w:szCs w:val="28"/>
              </w:rPr>
            </w:pPr>
            <w:r>
              <w:rPr>
                <w:rFonts w:hint="eastAsia" w:ascii="宋体" w:hAnsi="宋体" w:cs="宋体"/>
                <w:sz w:val="28"/>
                <w:szCs w:val="28"/>
              </w:rPr>
              <w:t>3</w:t>
            </w:r>
          </w:p>
        </w:tc>
        <w:tc>
          <w:tcPr>
            <w:tcW w:w="2328" w:type="dxa"/>
            <w:vMerge w:val="continue"/>
            <w:shd w:val="clear" w:color="auto" w:fill="auto"/>
          </w:tcPr>
          <w:p w14:paraId="09A30CF7">
            <w:pPr>
              <w:widowControl/>
              <w:jc w:val="center"/>
              <w:rPr>
                <w:rFonts w:hint="eastAsia" w:ascii="宋体" w:hAnsi="宋体" w:cs="宋体"/>
                <w:sz w:val="28"/>
                <w:szCs w:val="28"/>
              </w:rPr>
            </w:pPr>
          </w:p>
        </w:tc>
        <w:tc>
          <w:tcPr>
            <w:tcW w:w="2126" w:type="dxa"/>
            <w:shd w:val="clear" w:color="auto" w:fill="auto"/>
          </w:tcPr>
          <w:p w14:paraId="19BF08D8">
            <w:pPr>
              <w:widowControl/>
              <w:jc w:val="center"/>
              <w:rPr>
                <w:rFonts w:hint="eastAsia" w:ascii="宋体" w:hAnsi="宋体" w:cs="宋体"/>
                <w:sz w:val="28"/>
                <w:szCs w:val="28"/>
              </w:rPr>
            </w:pPr>
            <w:r>
              <w:rPr>
                <w:rFonts w:hint="eastAsia" w:ascii="宋体" w:hAnsi="宋体" w:cs="宋体"/>
                <w:sz w:val="28"/>
                <w:szCs w:val="28"/>
              </w:rPr>
              <w:t>A3复印机</w:t>
            </w:r>
          </w:p>
        </w:tc>
        <w:tc>
          <w:tcPr>
            <w:tcW w:w="2268" w:type="dxa"/>
            <w:shd w:val="clear" w:color="auto" w:fill="auto"/>
          </w:tcPr>
          <w:p w14:paraId="6B4B8CDD">
            <w:pPr>
              <w:widowControl/>
              <w:jc w:val="center"/>
              <w:rPr>
                <w:rFonts w:hint="eastAsia" w:ascii="宋体" w:hAnsi="宋体" w:cs="宋体"/>
                <w:sz w:val="28"/>
                <w:szCs w:val="28"/>
              </w:rPr>
            </w:pPr>
          </w:p>
        </w:tc>
        <w:tc>
          <w:tcPr>
            <w:tcW w:w="1927" w:type="dxa"/>
            <w:shd w:val="clear" w:color="auto" w:fill="auto"/>
          </w:tcPr>
          <w:p w14:paraId="32084EDC">
            <w:pPr>
              <w:widowControl/>
              <w:jc w:val="center"/>
              <w:rPr>
                <w:rFonts w:hint="eastAsia" w:ascii="宋体" w:hAnsi="宋体" w:cs="宋体"/>
                <w:sz w:val="28"/>
                <w:szCs w:val="28"/>
              </w:rPr>
            </w:pPr>
          </w:p>
        </w:tc>
      </w:tr>
      <w:tr w14:paraId="11EEF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4" w:type="dxa"/>
          </w:tcPr>
          <w:p w14:paraId="78F20AFA">
            <w:pPr>
              <w:widowControl/>
              <w:jc w:val="center"/>
              <w:rPr>
                <w:rFonts w:hint="eastAsia" w:ascii="宋体" w:hAnsi="宋体" w:cs="宋体"/>
                <w:sz w:val="28"/>
                <w:szCs w:val="28"/>
              </w:rPr>
            </w:pPr>
            <w:r>
              <w:rPr>
                <w:rFonts w:hint="eastAsia" w:ascii="宋体" w:hAnsi="宋体" w:cs="宋体"/>
                <w:sz w:val="28"/>
                <w:szCs w:val="28"/>
              </w:rPr>
              <w:t>4</w:t>
            </w:r>
          </w:p>
        </w:tc>
        <w:tc>
          <w:tcPr>
            <w:tcW w:w="2328" w:type="dxa"/>
            <w:vMerge w:val="continue"/>
            <w:shd w:val="clear" w:color="auto" w:fill="auto"/>
          </w:tcPr>
          <w:p w14:paraId="4066740D">
            <w:pPr>
              <w:widowControl/>
              <w:jc w:val="center"/>
              <w:rPr>
                <w:rFonts w:hint="eastAsia" w:ascii="宋体" w:hAnsi="宋体" w:cs="宋体"/>
                <w:sz w:val="28"/>
                <w:szCs w:val="28"/>
              </w:rPr>
            </w:pPr>
          </w:p>
        </w:tc>
        <w:tc>
          <w:tcPr>
            <w:tcW w:w="2126" w:type="dxa"/>
            <w:shd w:val="clear" w:color="auto" w:fill="auto"/>
          </w:tcPr>
          <w:p w14:paraId="54BF1D6C">
            <w:pPr>
              <w:widowControl/>
              <w:jc w:val="center"/>
              <w:rPr>
                <w:rFonts w:hint="eastAsia" w:ascii="宋体" w:hAnsi="宋体" w:cs="宋体"/>
                <w:sz w:val="28"/>
                <w:szCs w:val="28"/>
              </w:rPr>
            </w:pPr>
            <w:r>
              <w:rPr>
                <w:rFonts w:ascii="宋体" w:hAnsi="宋体" w:cs="宋体"/>
                <w:sz w:val="28"/>
                <w:szCs w:val="28"/>
              </w:rPr>
              <w:t>其他种类打印机</w:t>
            </w:r>
          </w:p>
        </w:tc>
        <w:tc>
          <w:tcPr>
            <w:tcW w:w="2268" w:type="dxa"/>
            <w:shd w:val="clear" w:color="auto" w:fill="auto"/>
          </w:tcPr>
          <w:p w14:paraId="4202687C">
            <w:pPr>
              <w:widowControl/>
              <w:jc w:val="center"/>
              <w:rPr>
                <w:rFonts w:hint="eastAsia" w:ascii="宋体" w:hAnsi="宋体" w:cs="宋体"/>
                <w:sz w:val="28"/>
                <w:szCs w:val="28"/>
              </w:rPr>
            </w:pPr>
          </w:p>
        </w:tc>
        <w:tc>
          <w:tcPr>
            <w:tcW w:w="1927" w:type="dxa"/>
            <w:shd w:val="clear" w:color="auto" w:fill="auto"/>
          </w:tcPr>
          <w:p w14:paraId="5F23554D">
            <w:pPr>
              <w:widowControl/>
              <w:jc w:val="center"/>
              <w:rPr>
                <w:rFonts w:hint="eastAsia" w:ascii="宋体" w:hAnsi="宋体" w:cs="宋体"/>
                <w:sz w:val="28"/>
                <w:szCs w:val="28"/>
              </w:rPr>
            </w:pPr>
          </w:p>
        </w:tc>
      </w:tr>
      <w:tr w14:paraId="76A00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4" w:type="dxa"/>
          </w:tcPr>
          <w:p w14:paraId="12766592">
            <w:pPr>
              <w:widowControl/>
              <w:jc w:val="center"/>
              <w:rPr>
                <w:rFonts w:hint="eastAsia" w:ascii="宋体" w:hAnsi="宋体" w:cs="宋体"/>
                <w:sz w:val="28"/>
                <w:szCs w:val="28"/>
              </w:rPr>
            </w:pPr>
          </w:p>
        </w:tc>
        <w:tc>
          <w:tcPr>
            <w:tcW w:w="2328" w:type="dxa"/>
            <w:shd w:val="clear" w:color="auto" w:fill="auto"/>
          </w:tcPr>
          <w:p w14:paraId="5ADF8F73">
            <w:pPr>
              <w:widowControl/>
              <w:jc w:val="center"/>
              <w:rPr>
                <w:rFonts w:hint="eastAsia" w:ascii="宋体" w:hAnsi="宋体" w:cs="宋体"/>
                <w:sz w:val="28"/>
                <w:szCs w:val="28"/>
              </w:rPr>
            </w:pPr>
          </w:p>
        </w:tc>
        <w:tc>
          <w:tcPr>
            <w:tcW w:w="4394" w:type="dxa"/>
            <w:gridSpan w:val="2"/>
            <w:shd w:val="clear" w:color="auto" w:fill="auto"/>
          </w:tcPr>
          <w:p w14:paraId="0C4F8F56">
            <w:pPr>
              <w:widowControl/>
              <w:jc w:val="center"/>
              <w:rPr>
                <w:rFonts w:hint="eastAsia" w:ascii="宋体" w:hAnsi="宋体" w:cs="宋体"/>
                <w:sz w:val="28"/>
                <w:szCs w:val="28"/>
              </w:rPr>
            </w:pPr>
          </w:p>
        </w:tc>
        <w:tc>
          <w:tcPr>
            <w:tcW w:w="1927" w:type="dxa"/>
            <w:shd w:val="clear" w:color="auto" w:fill="auto"/>
          </w:tcPr>
          <w:p w14:paraId="0580AF07">
            <w:pPr>
              <w:widowControl/>
              <w:jc w:val="center"/>
              <w:rPr>
                <w:rFonts w:hint="eastAsia" w:ascii="宋体" w:hAnsi="宋体" w:cs="宋体"/>
                <w:sz w:val="28"/>
                <w:szCs w:val="28"/>
              </w:rPr>
            </w:pPr>
          </w:p>
        </w:tc>
      </w:tr>
    </w:tbl>
    <w:p w14:paraId="7233512B">
      <w:pPr>
        <w:tabs>
          <w:tab w:val="left" w:pos="900"/>
        </w:tabs>
        <w:spacing w:line="440" w:lineRule="exact"/>
        <w:ind w:firstLine="560" w:firstLineChars="200"/>
        <w:rPr>
          <w:rFonts w:hint="eastAsia" w:eastAsia="楷体_GB2312"/>
          <w:color w:val="000000"/>
          <w:sz w:val="28"/>
        </w:rPr>
      </w:pPr>
      <w:r>
        <w:rPr>
          <w:rFonts w:hint="eastAsia" w:eastAsia="楷体_GB2312"/>
          <w:color w:val="000000"/>
          <w:sz w:val="28"/>
        </w:rPr>
        <w:t>1.</w:t>
      </w:r>
      <w:r>
        <w:rPr>
          <w:rFonts w:hint="eastAsia"/>
        </w:rPr>
        <w:t xml:space="preserve"> </w:t>
      </w:r>
      <w:r>
        <w:rPr>
          <w:rFonts w:hint="eastAsia" w:eastAsia="楷体_GB2312"/>
          <w:color w:val="000000"/>
          <w:sz w:val="28"/>
        </w:rPr>
        <w:t>以上报价包含全部货款、专用工具费、包装、运输、装卸、保险、安装调试、相关税费以及与本项目有关的所有费用，除另行约定外采购人不再支付其他费用；</w:t>
      </w:r>
    </w:p>
    <w:p w14:paraId="5F735065">
      <w:pPr>
        <w:adjustRightInd w:val="0"/>
        <w:snapToGrid w:val="0"/>
        <w:spacing w:line="360" w:lineRule="auto"/>
        <w:ind w:left="1440"/>
        <w:rPr>
          <w:rFonts w:ascii="宋体" w:hAnsi="宋体"/>
          <w:sz w:val="24"/>
        </w:rPr>
      </w:pPr>
      <w:r>
        <w:rPr>
          <w:rFonts w:ascii="宋体" w:hAnsi="宋体"/>
          <w:b/>
          <w:sz w:val="24"/>
        </w:rPr>
        <w:t>二、</w:t>
      </w:r>
      <w:r>
        <w:rPr>
          <w:rFonts w:hint="eastAsia" w:ascii="宋体" w:hAnsi="宋体"/>
          <w:b/>
          <w:bCs/>
          <w:sz w:val="24"/>
        </w:rPr>
        <w:t>合同期限</w:t>
      </w:r>
    </w:p>
    <w:p w14:paraId="02CD99A3">
      <w:pPr>
        <w:adjustRightInd w:val="0"/>
        <w:snapToGrid w:val="0"/>
        <w:spacing w:line="360" w:lineRule="auto"/>
        <w:ind w:left="930"/>
        <w:rPr>
          <w:rFonts w:ascii="宋体" w:hAnsi="宋体"/>
          <w:sz w:val="24"/>
        </w:rPr>
      </w:pPr>
      <w:r>
        <w:rPr>
          <w:rFonts w:hint="eastAsia" w:ascii="宋体" w:hAnsi="宋体"/>
          <w:kern w:val="0"/>
          <w:sz w:val="24"/>
          <w:u w:val="single"/>
        </w:rPr>
        <w:t>202</w:t>
      </w:r>
      <w:r>
        <w:rPr>
          <w:rFonts w:ascii="宋体" w:hAnsi="宋体"/>
          <w:kern w:val="0"/>
          <w:sz w:val="24"/>
          <w:u w:val="single"/>
        </w:rPr>
        <w:t>5</w:t>
      </w:r>
      <w:r>
        <w:rPr>
          <w:rFonts w:hint="eastAsia" w:ascii="宋体" w:hAnsi="宋体"/>
          <w:kern w:val="0"/>
          <w:sz w:val="24"/>
        </w:rPr>
        <w:t>年</w:t>
      </w:r>
      <w:r>
        <w:rPr>
          <w:rFonts w:hint="eastAsia" w:ascii="宋体" w:hAnsi="宋体"/>
          <w:kern w:val="0"/>
          <w:sz w:val="24"/>
          <w:u w:val="single"/>
        </w:rPr>
        <w:t xml:space="preserve">    </w:t>
      </w:r>
      <w:r>
        <w:rPr>
          <w:rFonts w:hint="eastAsia" w:ascii="宋体" w:hAnsi="宋体"/>
          <w:kern w:val="0"/>
          <w:sz w:val="24"/>
        </w:rPr>
        <w:t>月</w:t>
      </w:r>
      <w:r>
        <w:rPr>
          <w:rFonts w:hint="eastAsia" w:ascii="宋体" w:hAnsi="宋体"/>
          <w:kern w:val="0"/>
          <w:sz w:val="24"/>
          <w:u w:val="single"/>
        </w:rPr>
        <w:t xml:space="preserve">    </w:t>
      </w:r>
      <w:r>
        <w:rPr>
          <w:rFonts w:hint="eastAsia" w:ascii="宋体" w:hAnsi="宋体"/>
          <w:kern w:val="0"/>
          <w:sz w:val="24"/>
        </w:rPr>
        <w:t>日至</w:t>
      </w:r>
      <w:r>
        <w:rPr>
          <w:rFonts w:hint="eastAsia" w:ascii="宋体" w:hAnsi="宋体"/>
          <w:kern w:val="0"/>
          <w:sz w:val="24"/>
          <w:u w:val="single"/>
        </w:rPr>
        <w:t>202</w:t>
      </w:r>
      <w:r>
        <w:rPr>
          <w:rFonts w:ascii="宋体" w:hAnsi="宋体"/>
          <w:kern w:val="0"/>
          <w:sz w:val="24"/>
          <w:u w:val="single"/>
        </w:rPr>
        <w:t>6</w:t>
      </w:r>
      <w:r>
        <w:rPr>
          <w:rFonts w:hint="eastAsia" w:ascii="宋体" w:hAnsi="宋体"/>
          <w:kern w:val="0"/>
          <w:sz w:val="24"/>
        </w:rPr>
        <w:t>年</w:t>
      </w:r>
      <w:r>
        <w:rPr>
          <w:rFonts w:hint="eastAsia" w:ascii="宋体" w:hAnsi="宋体"/>
          <w:kern w:val="0"/>
          <w:sz w:val="24"/>
          <w:u w:val="single"/>
        </w:rPr>
        <w:t xml:space="preserve">     </w:t>
      </w:r>
      <w:r>
        <w:rPr>
          <w:rFonts w:hint="eastAsia" w:ascii="宋体" w:hAnsi="宋体"/>
          <w:kern w:val="0"/>
          <w:sz w:val="24"/>
        </w:rPr>
        <w:t>月</w:t>
      </w:r>
      <w:r>
        <w:rPr>
          <w:rFonts w:hint="eastAsia" w:ascii="宋体" w:hAnsi="宋体"/>
          <w:kern w:val="0"/>
          <w:sz w:val="24"/>
          <w:u w:val="single"/>
        </w:rPr>
        <w:t xml:space="preserve">     </w:t>
      </w:r>
      <w:r>
        <w:rPr>
          <w:rFonts w:hint="eastAsia" w:ascii="宋体" w:hAnsi="宋体"/>
          <w:kern w:val="0"/>
          <w:sz w:val="24"/>
        </w:rPr>
        <w:t>日。</w:t>
      </w:r>
    </w:p>
    <w:p w14:paraId="581D9689">
      <w:pPr>
        <w:adjustRightInd w:val="0"/>
        <w:snapToGrid w:val="0"/>
        <w:spacing w:line="360" w:lineRule="auto"/>
        <w:rPr>
          <w:rFonts w:ascii="宋体" w:hAnsi="宋体"/>
          <w:b/>
          <w:bCs/>
          <w:sz w:val="24"/>
        </w:rPr>
      </w:pPr>
      <w:r>
        <w:rPr>
          <w:rFonts w:hint="eastAsia" w:ascii="宋体" w:hAnsi="宋体"/>
          <w:sz w:val="28"/>
          <w:szCs w:val="28"/>
        </w:rPr>
        <w:t xml:space="preserve">   </w:t>
      </w:r>
      <w:r>
        <w:rPr>
          <w:rFonts w:hint="eastAsia" w:ascii="宋体" w:hAnsi="宋体"/>
          <w:b/>
          <w:bCs/>
          <w:sz w:val="24"/>
        </w:rPr>
        <w:t>三、质量要求</w:t>
      </w:r>
    </w:p>
    <w:p w14:paraId="371AEEC2">
      <w:pPr>
        <w:widowControl/>
        <w:adjustRightInd w:val="0"/>
        <w:snapToGri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所供货物必须符合相关国标合格品标准。同时甲方对乙方所提供纸张的质量具有检测权，甲方可随机抽样送检，如检测合格的，其相关检测发生的第三方检测费用由甲方承担。如检测不合格的，所有检测费用由乙方承担，并按违约处理。</w:t>
      </w:r>
    </w:p>
    <w:p w14:paraId="228591B3">
      <w:pPr>
        <w:widowControl/>
        <w:adjustRightInd w:val="0"/>
        <w:snapToGri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乙方所供应的货物不符合采购文件及合同约定的质量要求，或甲方在使用过程中发现质量问题，乙方应无条件接受甲方退货处理，并及时送达质量合格的相同品种货物，确保甲方正常计划使用需求。一个月内若三次因乙方原因出现质量问题而被甲方退货处理的，</w:t>
      </w:r>
      <w:r>
        <w:rPr>
          <w:rFonts w:hint="eastAsia" w:ascii="宋体" w:hAnsi="宋体"/>
          <w:sz w:val="24"/>
        </w:rPr>
        <w:t>甲方有权解除合同，</w:t>
      </w:r>
      <w:r>
        <w:rPr>
          <w:rFonts w:hint="eastAsia" w:ascii="宋体" w:hAnsi="宋体"/>
          <w:color w:val="000000"/>
          <w:sz w:val="24"/>
        </w:rPr>
        <w:t>履约保证金不予退还。</w:t>
      </w:r>
    </w:p>
    <w:p w14:paraId="6A844A0F">
      <w:pPr>
        <w:adjustRightInd w:val="0"/>
        <w:snapToGrid w:val="0"/>
        <w:spacing w:line="360" w:lineRule="auto"/>
        <w:ind w:firstLine="352" w:firstLineChars="147"/>
        <w:rPr>
          <w:rFonts w:ascii="宋体" w:hAnsi="宋体" w:cs="宋体"/>
          <w:color w:val="000000"/>
          <w:sz w:val="24"/>
        </w:rPr>
      </w:pPr>
      <w:r>
        <w:rPr>
          <w:rFonts w:hint="eastAsia" w:ascii="宋体" w:hAnsi="宋体" w:cs="宋体"/>
          <w:color w:val="000000"/>
          <w:sz w:val="24"/>
        </w:rPr>
        <w:t>3.乙方所供货物有质量问题，乙方未能及时采取补救措施，给甲方造成的一切损失由乙方承担。</w:t>
      </w:r>
    </w:p>
    <w:p w14:paraId="1822447B">
      <w:pPr>
        <w:adjustRightInd w:val="0"/>
        <w:snapToGrid w:val="0"/>
        <w:spacing w:line="360" w:lineRule="auto"/>
        <w:ind w:firstLine="354" w:firstLineChars="147"/>
        <w:rPr>
          <w:rFonts w:ascii="宋体" w:hAnsi="宋体"/>
          <w:b/>
          <w:bCs/>
          <w:sz w:val="24"/>
        </w:rPr>
      </w:pPr>
      <w:r>
        <w:rPr>
          <w:rFonts w:hint="eastAsia" w:ascii="宋体" w:hAnsi="宋体"/>
          <w:b/>
          <w:bCs/>
          <w:sz w:val="24"/>
        </w:rPr>
        <w:t>四、交货地点</w:t>
      </w:r>
    </w:p>
    <w:p w14:paraId="2D010C15">
      <w:pPr>
        <w:tabs>
          <w:tab w:val="left" w:pos="795"/>
        </w:tabs>
        <w:kinsoku w:val="0"/>
        <w:autoSpaceDE w:val="0"/>
        <w:autoSpaceDN w:val="0"/>
        <w:adjustRightInd w:val="0"/>
        <w:snapToGri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乙方必须在接到甲方送货通知后两日内（含订货日）免费运送卸货到甲方指定地点，并主动配合甲方对货物进行验收并整齐堆放。</w:t>
      </w:r>
    </w:p>
    <w:p w14:paraId="759069E3">
      <w:pPr>
        <w:adjustRightInd w:val="0"/>
        <w:snapToGrid w:val="0"/>
        <w:spacing w:line="360" w:lineRule="auto"/>
        <w:ind w:firstLine="354" w:firstLineChars="147"/>
        <w:rPr>
          <w:rFonts w:ascii="宋体" w:hAnsi="宋体"/>
          <w:b/>
          <w:bCs/>
          <w:sz w:val="24"/>
        </w:rPr>
      </w:pPr>
      <w:r>
        <w:rPr>
          <w:rFonts w:hint="eastAsia" w:ascii="宋体" w:hAnsi="宋体"/>
          <w:b/>
          <w:bCs/>
          <w:sz w:val="24"/>
        </w:rPr>
        <w:t>五、送货及验收方式</w:t>
      </w:r>
    </w:p>
    <w:p w14:paraId="2D4574C9">
      <w:pPr>
        <w:widowControl/>
        <w:adjustRightInd w:val="0"/>
        <w:snapToGri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1.甲方按本部门需求数量提前通知乙方，如乙方未能按时交货的，甲方有权停止其配送资格记下其不良行为，并由乙方承担因此产生的一切损失和费用（包括直接经济损失和间接经济损失）。</w:t>
      </w:r>
    </w:p>
    <w:p w14:paraId="44DCEEB2">
      <w:pPr>
        <w:widowControl/>
        <w:adjustRightInd w:val="0"/>
        <w:snapToGri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2.验收方式:乙方提供的货品质量必须符合标准，质量标准见相关文件和标准，乙方须向甲方提供每批产品合格的证明文件。</w:t>
      </w:r>
    </w:p>
    <w:p w14:paraId="309F3C30">
      <w:pPr>
        <w:adjustRightInd w:val="0"/>
        <w:snapToGrid w:val="0"/>
        <w:spacing w:line="360" w:lineRule="auto"/>
        <w:ind w:firstLine="354" w:firstLineChars="147"/>
        <w:rPr>
          <w:rFonts w:ascii="宋体" w:hAnsi="宋体"/>
          <w:b/>
          <w:bCs/>
          <w:sz w:val="24"/>
        </w:rPr>
      </w:pPr>
      <w:r>
        <w:rPr>
          <w:rFonts w:hint="eastAsia" w:ascii="宋体" w:hAnsi="宋体"/>
          <w:b/>
          <w:bCs/>
          <w:sz w:val="24"/>
        </w:rPr>
        <w:t>六、运输方式及费用负担</w:t>
      </w:r>
    </w:p>
    <w:p w14:paraId="7F055A50">
      <w:pPr>
        <w:widowControl/>
        <w:adjustRightInd w:val="0"/>
        <w:snapToGri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乙方在组织货物供应的包装费、运输费、搬运费、税金等一切费用由乙方负担，到达甲方指定地点时，乙方负责卸货。</w:t>
      </w:r>
    </w:p>
    <w:p w14:paraId="3EF5FDEE">
      <w:pPr>
        <w:adjustRightInd w:val="0"/>
        <w:snapToGrid w:val="0"/>
        <w:spacing w:line="360" w:lineRule="auto"/>
        <w:ind w:firstLine="354" w:firstLineChars="147"/>
        <w:rPr>
          <w:rFonts w:ascii="宋体" w:hAnsi="宋体"/>
          <w:b/>
          <w:bCs/>
          <w:sz w:val="24"/>
        </w:rPr>
      </w:pPr>
      <w:r>
        <w:rPr>
          <w:rFonts w:hint="eastAsia" w:ascii="宋体" w:hAnsi="宋体"/>
          <w:b/>
          <w:bCs/>
          <w:sz w:val="24"/>
        </w:rPr>
        <w:t>七、包装标准及包装费用负担</w:t>
      </w:r>
    </w:p>
    <w:p w14:paraId="7EF7728F">
      <w:pPr>
        <w:widowControl/>
        <w:adjustRightInd w:val="0"/>
        <w:snapToGri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用于货物包装的材料必须清洁，货物无污染。货物的包装和标签必须符合相应的规定和要求，包装费用由乙方承担。</w:t>
      </w:r>
    </w:p>
    <w:p w14:paraId="1672EB1C">
      <w:pPr>
        <w:adjustRightInd w:val="0"/>
        <w:snapToGrid w:val="0"/>
        <w:spacing w:line="360" w:lineRule="auto"/>
        <w:ind w:firstLine="354" w:firstLineChars="147"/>
        <w:rPr>
          <w:rFonts w:ascii="宋体" w:hAnsi="宋体"/>
          <w:b/>
          <w:bCs/>
          <w:sz w:val="24"/>
        </w:rPr>
      </w:pPr>
      <w:r>
        <w:rPr>
          <w:rFonts w:hint="eastAsia" w:ascii="宋体" w:hAnsi="宋体"/>
          <w:b/>
          <w:bCs/>
          <w:sz w:val="24"/>
        </w:rPr>
        <w:t>八、付款方式</w:t>
      </w:r>
    </w:p>
    <w:p w14:paraId="28564204">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w:t>
      </w:r>
      <w:r>
        <w:rPr>
          <w:rFonts w:hint="eastAsia" w:ascii="宋体" w:hAnsi="宋体"/>
          <w:color w:val="000000"/>
          <w:sz w:val="24"/>
        </w:rPr>
        <w:t>乙方必须向甲方缴纳2000元作为履约保证金，否则，作自动放弃成交处理。履约保证金在乙方按质按期供货后一次性退还（不计息）。若未能履行投标时的承诺，提供假冒伪劣货物，或存在与采购单不相符的虚假交易，学校有权从履约保证金中取得补偿，不予退还部分或全部履约保证金，并取消其协议供货资格，列为不受欢迎供应商。</w:t>
      </w:r>
    </w:p>
    <w:p w14:paraId="2A0B1280">
      <w:pPr>
        <w:pStyle w:val="8"/>
        <w:adjustRightInd w:val="0"/>
        <w:spacing w:line="360" w:lineRule="auto"/>
        <w:rPr>
          <w:rFonts w:ascii="宋体" w:hAnsi="宋体"/>
          <w:color w:val="000000"/>
          <w:sz w:val="24"/>
        </w:rPr>
      </w:pPr>
      <w:r>
        <w:rPr>
          <w:rFonts w:hint="eastAsia" w:ascii="宋体" w:hAnsi="宋体"/>
          <w:color w:val="000000"/>
          <w:sz w:val="24"/>
        </w:rPr>
        <w:t>2.乙方每次供货货款，甲方验收合格后，在使用中未发现质量问题，凭乙方开具的正式发票一次付清,若发票户名、开户行、账号与供货单位不一致，甲方不予付款。</w:t>
      </w:r>
    </w:p>
    <w:p w14:paraId="0B9EB105">
      <w:pPr>
        <w:numPr>
          <w:ilvl w:val="0"/>
          <w:numId w:val="3"/>
        </w:numPr>
        <w:adjustRightInd w:val="0"/>
        <w:snapToGrid w:val="0"/>
        <w:spacing w:line="360" w:lineRule="auto"/>
        <w:rPr>
          <w:rFonts w:ascii="宋体" w:hAnsi="宋体"/>
          <w:b/>
          <w:bCs/>
          <w:sz w:val="24"/>
        </w:rPr>
      </w:pPr>
      <w:r>
        <w:rPr>
          <w:rFonts w:hint="eastAsia" w:ascii="宋体" w:hAnsi="宋体"/>
          <w:b/>
          <w:bCs/>
          <w:sz w:val="24"/>
        </w:rPr>
        <w:t>双方的责任</w:t>
      </w:r>
    </w:p>
    <w:p w14:paraId="53618980">
      <w:pPr>
        <w:widowControl/>
        <w:adjustRightInd w:val="0"/>
        <w:snapToGrid w:val="0"/>
        <w:spacing w:line="360" w:lineRule="auto"/>
        <w:ind w:left="426"/>
        <w:jc w:val="left"/>
        <w:rPr>
          <w:rFonts w:ascii="宋体" w:hAnsi="宋体" w:cs="宋体"/>
          <w:color w:val="000000"/>
          <w:sz w:val="24"/>
        </w:rPr>
      </w:pPr>
      <w:r>
        <w:rPr>
          <w:rFonts w:hint="eastAsia" w:ascii="宋体" w:hAnsi="宋体" w:cs="宋体"/>
          <w:color w:val="000000"/>
          <w:sz w:val="24"/>
        </w:rPr>
        <w:t>1.甲方对不合格的货物，有权作退货处理并要求赔偿。甲方有按时与乙方结算货款的义</w:t>
      </w:r>
    </w:p>
    <w:p w14:paraId="3CE4B27D">
      <w:pPr>
        <w:widowControl/>
        <w:adjustRightInd w:val="0"/>
        <w:snapToGrid w:val="0"/>
        <w:spacing w:line="360" w:lineRule="auto"/>
        <w:jc w:val="left"/>
        <w:rPr>
          <w:rFonts w:ascii="宋体" w:hAnsi="宋体" w:cs="宋体"/>
          <w:color w:val="000000"/>
          <w:sz w:val="24"/>
        </w:rPr>
      </w:pPr>
      <w:r>
        <w:rPr>
          <w:rFonts w:hint="eastAsia" w:ascii="宋体" w:hAnsi="宋体" w:cs="宋体"/>
          <w:color w:val="000000"/>
          <w:sz w:val="24"/>
        </w:rPr>
        <w:t>务。</w:t>
      </w:r>
    </w:p>
    <w:p w14:paraId="0E059A8E">
      <w:pPr>
        <w:widowControl/>
        <w:adjustRightInd w:val="0"/>
        <w:snapToGri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2.由于货物的质量问题或乙方不能按时按量供应，造成甲方该类货物紧缺，甲方有权自行采购，相应的差价和费用由乙方承担。</w:t>
      </w:r>
    </w:p>
    <w:p w14:paraId="54AD117B">
      <w:pPr>
        <w:widowControl/>
        <w:adjustRightInd w:val="0"/>
        <w:snapToGri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3.因货物的质量问题造成甲方损失，乙方承担一切责任和赔偿一切损失。</w:t>
      </w:r>
    </w:p>
    <w:p w14:paraId="4989B348">
      <w:pPr>
        <w:widowControl/>
        <w:adjustRightInd w:val="0"/>
        <w:snapToGri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4.乙方工作人员必须遵守甲方相关管理，否则后果由乙方负责。每学期须向甲方提供本学期各单位的采购清单或报表。</w:t>
      </w:r>
    </w:p>
    <w:p w14:paraId="3D8D7471">
      <w:pPr>
        <w:widowControl/>
        <w:adjustRightInd w:val="0"/>
        <w:snapToGri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5.乙方不得以任何形式向甲方相关人员行贿或采取其他不正当手段谋取非法利益。若有违反以上内容的行为，有关主管部门或纪检监察机关将视情节轻重给予不同程度的处罚。</w:t>
      </w:r>
    </w:p>
    <w:p w14:paraId="7E6DECC3">
      <w:pPr>
        <w:tabs>
          <w:tab w:val="left" w:pos="795"/>
        </w:tabs>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6.乙方负责运送货品进入校园的车辆、人员要相对固定，乙方要负责教育和管理好所选择的驾驶员自觉遵守校园的规章制度，进入校园后不得私自离开所规定的区域，不得扰乱师生教学活动。</w:t>
      </w:r>
    </w:p>
    <w:p w14:paraId="1640DDD5">
      <w:pPr>
        <w:adjustRightInd w:val="0"/>
        <w:snapToGrid w:val="0"/>
        <w:spacing w:line="360" w:lineRule="auto"/>
        <w:ind w:firstLine="470" w:firstLineChars="196"/>
        <w:rPr>
          <w:rFonts w:ascii="宋体" w:hAnsi="宋体"/>
          <w:color w:val="000000"/>
          <w:sz w:val="24"/>
        </w:rPr>
      </w:pPr>
      <w:r>
        <w:rPr>
          <w:rFonts w:hint="eastAsia" w:ascii="宋体" w:hAnsi="宋体"/>
          <w:color w:val="000000"/>
          <w:sz w:val="24"/>
        </w:rPr>
        <w:t>7.乙方在合同期限内必须履行其合同义务，不得以任何形式擅自调价。</w:t>
      </w:r>
    </w:p>
    <w:p w14:paraId="2A248513">
      <w:pPr>
        <w:widowControl/>
        <w:adjustRightInd w:val="0"/>
        <w:snapToGrid w:val="0"/>
        <w:spacing w:line="360" w:lineRule="auto"/>
        <w:ind w:firstLine="480" w:firstLineChars="200"/>
        <w:jc w:val="left"/>
        <w:rPr>
          <w:rFonts w:ascii="宋体" w:hAnsi="宋体"/>
          <w:color w:val="000000"/>
          <w:sz w:val="24"/>
        </w:rPr>
      </w:pPr>
      <w:r>
        <w:rPr>
          <w:rFonts w:hint="eastAsia" w:ascii="宋体" w:hAnsi="宋体"/>
          <w:color w:val="000000"/>
          <w:sz w:val="24"/>
        </w:rPr>
        <w:t>8.乙方送货人员在送货过程中发生一切安全事故，全部由乙方承担责任。</w:t>
      </w:r>
    </w:p>
    <w:p w14:paraId="414098EE">
      <w:pPr>
        <w:adjustRightInd w:val="0"/>
        <w:snapToGrid w:val="0"/>
        <w:spacing w:line="360" w:lineRule="auto"/>
        <w:ind w:firstLine="470" w:firstLineChars="196"/>
        <w:rPr>
          <w:rFonts w:ascii="宋体" w:hAnsi="宋体"/>
          <w:color w:val="000000"/>
          <w:sz w:val="24"/>
        </w:rPr>
      </w:pPr>
      <w:r>
        <w:rPr>
          <w:rFonts w:hint="eastAsia" w:ascii="宋体" w:hAnsi="宋体"/>
          <w:color w:val="000000"/>
          <w:sz w:val="24"/>
        </w:rPr>
        <w:t>9.乙方如果违反甲方告知的其他管理规定，情节轻的，甲方有权对乙方处以不低于500元和不高于5000元的罚款；情节严重的，甲方有权解除合同，并将履约保证金作为违约金不予退还，保留追究相关法律责任的权利。</w:t>
      </w:r>
    </w:p>
    <w:p w14:paraId="595F26F0">
      <w:pPr>
        <w:adjustRightInd w:val="0"/>
        <w:snapToGrid w:val="0"/>
        <w:spacing w:line="360" w:lineRule="auto"/>
        <w:ind w:firstLine="472" w:firstLineChars="196"/>
        <w:rPr>
          <w:rFonts w:ascii="宋体" w:hAnsi="宋体"/>
          <w:b/>
          <w:bCs/>
          <w:sz w:val="24"/>
        </w:rPr>
      </w:pPr>
      <w:r>
        <w:rPr>
          <w:rFonts w:hint="eastAsia" w:ascii="宋体" w:hAnsi="宋体"/>
          <w:b/>
          <w:bCs/>
          <w:sz w:val="24"/>
        </w:rPr>
        <w:t>十、违约责任</w:t>
      </w:r>
    </w:p>
    <w:p w14:paraId="0BE62D45">
      <w:pPr>
        <w:widowControl/>
        <w:adjustRightInd w:val="0"/>
        <w:snapToGri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乙方在接到送货通知后必须将货物按时送达甲方指定地点，乙方未按时送货、补货或停止供货，影响甲方正常使用的，每次扣除500元履约保证金作为违约金,累计三次或一次延期超过三日的甲方有权解除合同，履约保证金作为违约赔偿不予退还。</w:t>
      </w:r>
    </w:p>
    <w:p w14:paraId="30FE098D">
      <w:pPr>
        <w:widowControl/>
        <w:adjustRightInd w:val="0"/>
        <w:snapToGri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乙方供应的货物数量必须真实，甲方有权随机抽查，一经发现有缺少现象，乙方必须按实际量补齐货物，并按该批次货物总价款的5%交付违约金，累计三次甲方有权解除合同，且履约保证金作为违约赔偿不予退还。乙方所供货物存在质量问题，每次扣除该批次货物总价格的10%作为违约金。</w:t>
      </w:r>
    </w:p>
    <w:p w14:paraId="346E5031">
      <w:pPr>
        <w:widowControl/>
        <w:adjustRightInd w:val="0"/>
        <w:snapToGri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3.</w:t>
      </w:r>
      <w:r>
        <w:rPr>
          <w:rFonts w:hint="eastAsia" w:ascii="宋体" w:hAnsi="宋体" w:cs="宋体"/>
          <w:color w:val="000000"/>
          <w:sz w:val="24"/>
          <w:lang w:val="zh-CN"/>
        </w:rPr>
        <w:t>合同期内如</w:t>
      </w:r>
      <w:r>
        <w:rPr>
          <w:rFonts w:hint="eastAsia" w:ascii="宋体" w:hAnsi="宋体" w:cs="宋体"/>
          <w:color w:val="000000"/>
          <w:sz w:val="24"/>
        </w:rPr>
        <w:t>乙方以价格或其他问题单方面向甲方提出毁约的，履约保证金作为违约金不予退还，并取消其供应商资格。</w:t>
      </w:r>
    </w:p>
    <w:p w14:paraId="5CCB39E6">
      <w:pPr>
        <w:widowControl/>
        <w:adjustRightInd w:val="0"/>
        <w:snapToGri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4.甲方无特殊原因，应在10个工作日内付清款项，未按时偿付货款，造成乙方经营困难和经济损失的，承担本批次货款的5%的违约金。</w:t>
      </w:r>
    </w:p>
    <w:p w14:paraId="656E6E9C">
      <w:pPr>
        <w:widowControl/>
        <w:adjustRightInd w:val="0"/>
        <w:snapToGri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5.合同期内乙方如无违反合同规定的情况发生，乙方的履约保证金在合同期满后退还(无利息）。如在合同期内乙方有违反合同规定的情况发生，甲方有权将履约保证金作为违约金不予退还，并取消其供应商资格。</w:t>
      </w:r>
    </w:p>
    <w:p w14:paraId="33DA6BCE">
      <w:pPr>
        <w:widowControl/>
        <w:adjustRightInd w:val="0"/>
        <w:snapToGri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6.乙方须严格按照签订的供货合同条款执行，否则甲方有权取消其供货商资格。</w:t>
      </w:r>
    </w:p>
    <w:p w14:paraId="664B450B">
      <w:pPr>
        <w:widowControl/>
        <w:adjustRightInd w:val="0"/>
        <w:snapToGri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7.甲方供货通知将以信息形式发送给乙方，乙方不得以任何理由解释未接到供货通知并拒绝送货，乙方必须在接到信息后三个工作日内完成供货，否则视为违约。合同履行期间必须保持通讯畅通，超过24小时未联系到乙方，将视乙方违约，甲方有权对乙方进行处理，每次扣除500元履约保证金作为违约金,累计三次的甲方有权解除合同，履约保证金作为违约赔偿不予退还。</w:t>
      </w:r>
    </w:p>
    <w:p w14:paraId="2CC0CFE5">
      <w:pPr>
        <w:widowControl/>
        <w:adjustRightInd w:val="0"/>
        <w:snapToGri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8.</w:t>
      </w:r>
      <w:r>
        <w:rPr>
          <w:rFonts w:hint="eastAsia" w:ascii="宋体" w:hAnsi="宋体"/>
          <w:color w:val="000000"/>
          <w:sz w:val="24"/>
        </w:rPr>
        <w:t>因不可抗力因素（如自然灾害、重大疫情等）造成合同不能正常履行的，免除双方履行合同的责任。</w:t>
      </w:r>
    </w:p>
    <w:p w14:paraId="24184EC4">
      <w:pPr>
        <w:adjustRightInd w:val="0"/>
        <w:snapToGrid w:val="0"/>
        <w:spacing w:line="360" w:lineRule="auto"/>
        <w:ind w:firstLine="354" w:firstLineChars="147"/>
        <w:rPr>
          <w:rFonts w:ascii="宋体" w:hAnsi="宋体"/>
          <w:b/>
          <w:bCs/>
          <w:sz w:val="24"/>
        </w:rPr>
      </w:pPr>
      <w:r>
        <w:rPr>
          <w:rFonts w:hint="eastAsia" w:ascii="宋体" w:hAnsi="宋体"/>
          <w:b/>
          <w:bCs/>
          <w:sz w:val="24"/>
        </w:rPr>
        <w:t>十一、合同纠纷处理</w:t>
      </w:r>
    </w:p>
    <w:p w14:paraId="01E95383">
      <w:pPr>
        <w:widowControl/>
        <w:adjustRightInd w:val="0"/>
        <w:snapToGri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本合同执行过程中发生纠纷，由甲乙双方协商解决，若协商不成，作如下</w:t>
      </w:r>
      <w:r>
        <w:rPr>
          <w:rFonts w:hint="eastAsia" w:ascii="宋体" w:hAnsi="宋体" w:cs="宋体"/>
          <w:color w:val="000000"/>
          <w:sz w:val="24"/>
          <w:u w:val="single"/>
        </w:rPr>
        <w:t xml:space="preserve">2 </w:t>
      </w:r>
      <w:r>
        <w:rPr>
          <w:rFonts w:hint="eastAsia" w:ascii="宋体" w:hAnsi="宋体" w:cs="宋体"/>
          <w:color w:val="000000"/>
          <w:sz w:val="24"/>
        </w:rPr>
        <w:t xml:space="preserve">处理: </w:t>
      </w:r>
    </w:p>
    <w:p w14:paraId="5D7E9A11">
      <w:pPr>
        <w:widowControl/>
        <w:adjustRightInd w:val="0"/>
        <w:snapToGri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1.申请仲裁。选定仲裁机构为淮安仲裁委员会。 </w:t>
      </w:r>
    </w:p>
    <w:p w14:paraId="7A7D65CE">
      <w:pPr>
        <w:adjustRightInd w:val="0"/>
        <w:snapToGrid w:val="0"/>
        <w:spacing w:line="360" w:lineRule="auto"/>
        <w:ind w:firstLine="472" w:firstLineChars="197"/>
        <w:rPr>
          <w:rFonts w:ascii="宋体" w:hAnsi="宋体" w:cs="宋体"/>
          <w:color w:val="000000"/>
          <w:sz w:val="24"/>
        </w:rPr>
      </w:pPr>
      <w:r>
        <w:rPr>
          <w:rFonts w:hint="eastAsia" w:ascii="宋体" w:hAnsi="宋体" w:cs="宋体"/>
          <w:color w:val="000000"/>
          <w:sz w:val="24"/>
        </w:rPr>
        <w:t>2.提起诉讼。约定由甲方所在地法院管辖。</w:t>
      </w:r>
    </w:p>
    <w:p w14:paraId="3114EC62">
      <w:pPr>
        <w:adjustRightInd w:val="0"/>
        <w:snapToGrid w:val="0"/>
        <w:spacing w:line="360" w:lineRule="auto"/>
        <w:ind w:firstLine="236" w:firstLineChars="98"/>
        <w:rPr>
          <w:rFonts w:ascii="宋体" w:hAnsi="宋体"/>
          <w:b/>
          <w:bCs/>
          <w:sz w:val="24"/>
        </w:rPr>
      </w:pPr>
      <w:r>
        <w:rPr>
          <w:rFonts w:hint="eastAsia" w:ascii="宋体" w:hAnsi="宋体"/>
          <w:b/>
          <w:bCs/>
          <w:sz w:val="24"/>
        </w:rPr>
        <w:t>十二、合同生效及其它</w:t>
      </w:r>
    </w:p>
    <w:p w14:paraId="7086F495">
      <w:pPr>
        <w:widowControl/>
        <w:adjustRightInd w:val="0"/>
        <w:snapToGri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本合同经甲方、乙方双方授权代表签字盖章之日起生效。如有变动，必须经甲方、乙方协商一致，方可更改。本合同一式四份，甲方执三份、乙方执一份。</w:t>
      </w:r>
    </w:p>
    <w:p w14:paraId="5F17862C">
      <w:pPr>
        <w:pStyle w:val="6"/>
        <w:widowControl/>
        <w:adjustRightInd w:val="0"/>
        <w:snapToGrid w:val="0"/>
        <w:spacing w:line="360" w:lineRule="auto"/>
        <w:ind w:firstLine="960" w:firstLineChars="400"/>
        <w:jc w:val="left"/>
        <w:rPr>
          <w:rFonts w:hAnsi="宋体" w:cs="宋体"/>
          <w:color w:val="000000"/>
          <w:sz w:val="24"/>
          <w:szCs w:val="24"/>
        </w:rPr>
      </w:pPr>
    </w:p>
    <w:p w14:paraId="7537AF28">
      <w:pPr>
        <w:pStyle w:val="6"/>
        <w:widowControl/>
        <w:adjustRightInd w:val="0"/>
        <w:snapToGrid w:val="0"/>
        <w:spacing w:line="360" w:lineRule="auto"/>
        <w:ind w:firstLine="960" w:firstLineChars="400"/>
        <w:jc w:val="left"/>
        <w:rPr>
          <w:rFonts w:hAnsi="宋体" w:cs="宋体"/>
          <w:color w:val="000000"/>
          <w:sz w:val="24"/>
          <w:szCs w:val="24"/>
        </w:rPr>
      </w:pPr>
      <w:r>
        <w:rPr>
          <w:rFonts w:hint="eastAsia" w:hAnsi="宋体" w:cs="宋体"/>
          <w:color w:val="000000"/>
          <w:sz w:val="24"/>
          <w:szCs w:val="24"/>
        </w:rPr>
        <w:t>甲方（盖章）:                            乙方（盖章）:</w:t>
      </w:r>
    </w:p>
    <w:p w14:paraId="297FCB27">
      <w:pPr>
        <w:pStyle w:val="6"/>
        <w:widowControl/>
        <w:adjustRightInd w:val="0"/>
        <w:snapToGrid w:val="0"/>
        <w:spacing w:line="360" w:lineRule="auto"/>
        <w:ind w:firstLine="960" w:firstLineChars="400"/>
        <w:jc w:val="left"/>
        <w:rPr>
          <w:rFonts w:hAnsi="宋体" w:cs="宋体"/>
          <w:color w:val="000000"/>
          <w:sz w:val="24"/>
          <w:szCs w:val="24"/>
        </w:rPr>
      </w:pPr>
      <w:r>
        <w:rPr>
          <w:rFonts w:hint="eastAsia" w:hAnsi="宋体" w:cs="宋体"/>
          <w:color w:val="000000"/>
          <w:sz w:val="24"/>
          <w:szCs w:val="24"/>
        </w:rPr>
        <w:t>代表签字:                                代表签字:</w:t>
      </w:r>
    </w:p>
    <w:p w14:paraId="57FF3D85">
      <w:pPr>
        <w:pStyle w:val="6"/>
        <w:widowControl/>
        <w:adjustRightInd w:val="0"/>
        <w:snapToGrid w:val="0"/>
        <w:spacing w:line="360" w:lineRule="auto"/>
        <w:ind w:firstLine="960" w:firstLineChars="400"/>
        <w:jc w:val="left"/>
        <w:rPr>
          <w:rFonts w:hAnsi="宋体" w:cs="宋体"/>
          <w:color w:val="000000"/>
          <w:sz w:val="24"/>
          <w:szCs w:val="24"/>
        </w:rPr>
      </w:pPr>
      <w:r>
        <w:rPr>
          <w:rFonts w:hint="eastAsia" w:hAnsi="宋体" w:cs="宋体"/>
          <w:color w:val="000000"/>
          <w:sz w:val="24"/>
          <w:szCs w:val="24"/>
        </w:rPr>
        <w:t>联系电话：                               联系电话：</w:t>
      </w:r>
    </w:p>
    <w:p w14:paraId="4512940F">
      <w:pPr>
        <w:pStyle w:val="6"/>
        <w:widowControl/>
        <w:adjustRightInd w:val="0"/>
        <w:snapToGrid w:val="0"/>
        <w:spacing w:line="360" w:lineRule="auto"/>
        <w:ind w:firstLine="960" w:firstLineChars="400"/>
        <w:jc w:val="left"/>
        <w:rPr>
          <w:rFonts w:hAnsi="宋体" w:cs="宋体"/>
          <w:color w:val="000000"/>
          <w:sz w:val="24"/>
          <w:szCs w:val="24"/>
        </w:rPr>
      </w:pPr>
      <w:r>
        <w:rPr>
          <w:rFonts w:hint="eastAsia" w:hAnsi="宋体" w:cs="宋体"/>
          <w:color w:val="000000"/>
          <w:sz w:val="24"/>
          <w:szCs w:val="24"/>
        </w:rPr>
        <w:t>签定日期:                                签定日期:</w:t>
      </w:r>
    </w:p>
    <w:p w14:paraId="6C48E0C6">
      <w:pPr>
        <w:widowControl/>
        <w:adjustRightInd w:val="0"/>
        <w:snapToGrid w:val="0"/>
        <w:spacing w:line="360" w:lineRule="auto"/>
        <w:ind w:firstLine="480" w:firstLineChars="200"/>
        <w:jc w:val="left"/>
        <w:rPr>
          <w:rFonts w:hAnsi="宋体"/>
          <w:color w:val="000000"/>
          <w:sz w:val="24"/>
        </w:rPr>
      </w:pPr>
    </w:p>
    <w:p w14:paraId="6C7109F5">
      <w:pPr>
        <w:pStyle w:val="6"/>
        <w:spacing w:line="520" w:lineRule="exact"/>
        <w:rPr>
          <w:rFonts w:ascii="仿宋" w:hAnsi="仿宋" w:eastAsia="仿宋" w:cs="仿宋"/>
          <w:sz w:val="28"/>
          <w:szCs w:val="28"/>
        </w:rPr>
      </w:pPr>
      <w:r>
        <w:rPr>
          <w:rFonts w:hint="eastAsia" w:ascii="仿宋" w:hAnsi="仿宋" w:eastAsia="仿宋" w:cs="仿宋"/>
          <w:sz w:val="28"/>
          <w:szCs w:val="28"/>
        </w:rPr>
        <w:t>注：1、正式合同以甲方审计部门审核通过为准；</w:t>
      </w:r>
    </w:p>
    <w:p w14:paraId="16D50EEB">
      <w:pPr>
        <w:pStyle w:val="6"/>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2、该合同文本仅供参考。</w:t>
      </w:r>
    </w:p>
    <w:p w14:paraId="1DE5CC59">
      <w:pPr>
        <w:adjustRightInd w:val="0"/>
        <w:snapToGrid w:val="0"/>
        <w:spacing w:line="360" w:lineRule="auto"/>
        <w:ind w:left="930"/>
        <w:rPr>
          <w:rFonts w:ascii="宋体" w:hAnsi="宋体"/>
          <w:color w:val="000000"/>
          <w:sz w:val="24"/>
        </w:rPr>
      </w:pPr>
    </w:p>
    <w:p w14:paraId="701EC975">
      <w:pPr>
        <w:spacing w:afterLines="50"/>
        <w:jc w:val="left"/>
        <w:rPr>
          <w:rFonts w:ascii="楷体_GB2312" w:eastAsia="楷体_GB2312"/>
          <w:sz w:val="28"/>
        </w:rPr>
      </w:pPr>
      <w:r>
        <w:rPr>
          <w:rFonts w:hint="eastAsia" w:ascii="楷体_GB2312" w:eastAsia="楷体_GB2312"/>
          <w:sz w:val="28"/>
        </w:rPr>
        <w:t>附件</w:t>
      </w:r>
      <w:r>
        <w:rPr>
          <w:rFonts w:ascii="楷体_GB2312" w:eastAsia="楷体_GB2312"/>
          <w:sz w:val="28"/>
        </w:rPr>
        <w:t>8</w:t>
      </w:r>
      <w:r>
        <w:rPr>
          <w:rFonts w:hint="eastAsia" w:ascii="楷体_GB2312" w:eastAsia="楷体_GB2312"/>
          <w:sz w:val="28"/>
        </w:rPr>
        <w:t>：</w:t>
      </w:r>
    </w:p>
    <w:bookmarkEnd w:id="4"/>
    <w:p w14:paraId="2FE342BA">
      <w:pPr>
        <w:widowControl/>
        <w:spacing w:beforeLines="50"/>
        <w:jc w:val="center"/>
        <w:rPr>
          <w:rFonts w:ascii="黑体" w:hAnsi="黑体" w:eastAsia="黑体" w:cs="宋体"/>
          <w:color w:val="000000"/>
          <w:kern w:val="0"/>
          <w:sz w:val="30"/>
          <w:szCs w:val="30"/>
        </w:rPr>
      </w:pPr>
      <w:r>
        <w:rPr>
          <w:rFonts w:hint="eastAsia" w:ascii="黑体" w:hAnsi="黑体" w:eastAsia="黑体" w:cs="宋体"/>
          <w:color w:val="000000"/>
          <w:kern w:val="0"/>
          <w:sz w:val="30"/>
          <w:szCs w:val="30"/>
        </w:rPr>
        <w:t>学校打印机数量统计</w:t>
      </w:r>
    </w:p>
    <w:p w14:paraId="161079E7">
      <w:pPr>
        <w:widowControl/>
        <w:spacing w:beforeLines="50"/>
        <w:jc w:val="center"/>
        <w:rPr>
          <w:rFonts w:hint="eastAsia" w:ascii="仿宋" w:hAnsi="仿宋" w:eastAsia="仿宋" w:cs="宋体"/>
          <w:b/>
          <w:color w:val="000000"/>
          <w:kern w:val="0"/>
          <w:sz w:val="24"/>
        </w:rPr>
      </w:pPr>
      <w:r>
        <w:rPr>
          <w:rFonts w:hint="eastAsia" w:ascii="仿宋" w:hAnsi="仿宋" w:eastAsia="仿宋" w:cs="宋体"/>
          <w:b/>
          <w:color w:val="000000"/>
          <w:kern w:val="0"/>
          <w:sz w:val="24"/>
        </w:rPr>
        <w:t>黑白打印机数量统计表（1540台件）</w:t>
      </w:r>
    </w:p>
    <w:tbl>
      <w:tblPr>
        <w:tblStyle w:val="15"/>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6691"/>
        <w:gridCol w:w="1134"/>
      </w:tblGrid>
      <w:tr w14:paraId="2C8D9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4" w:type="dxa"/>
            <w:tcBorders>
              <w:top w:val="single" w:color="auto" w:sz="4" w:space="0"/>
              <w:left w:val="single" w:color="auto" w:sz="4" w:space="0"/>
              <w:bottom w:val="single" w:color="auto" w:sz="4" w:space="0"/>
              <w:right w:val="single" w:color="auto" w:sz="4" w:space="0"/>
            </w:tcBorders>
            <w:vAlign w:val="center"/>
          </w:tcPr>
          <w:p w14:paraId="134B3C3C">
            <w:pPr>
              <w:widowControl/>
              <w:jc w:val="center"/>
              <w:rPr>
                <w:rFonts w:ascii="宋体" w:hAnsi="宋体"/>
                <w:color w:val="000000"/>
                <w:kern w:val="0"/>
                <w:szCs w:val="21"/>
              </w:rPr>
            </w:pPr>
            <w:r>
              <w:rPr>
                <w:rFonts w:hint="eastAsia" w:ascii="宋体" w:hAnsi="宋体"/>
                <w:color w:val="000000"/>
                <w:kern w:val="0"/>
              </w:rPr>
              <w:t>序号</w:t>
            </w:r>
          </w:p>
        </w:tc>
        <w:tc>
          <w:tcPr>
            <w:tcW w:w="6691" w:type="dxa"/>
            <w:tcBorders>
              <w:top w:val="single" w:color="auto" w:sz="4" w:space="0"/>
              <w:left w:val="single" w:color="auto" w:sz="4" w:space="0"/>
              <w:bottom w:val="single" w:color="auto" w:sz="4" w:space="0"/>
              <w:right w:val="single" w:color="auto" w:sz="4" w:space="0"/>
            </w:tcBorders>
            <w:vAlign w:val="center"/>
          </w:tcPr>
          <w:p w14:paraId="185EF48C">
            <w:pPr>
              <w:widowControl/>
              <w:jc w:val="center"/>
              <w:rPr>
                <w:rFonts w:ascii="宋体" w:hAnsi="宋体"/>
                <w:color w:val="000000"/>
                <w:kern w:val="0"/>
                <w:szCs w:val="21"/>
              </w:rPr>
            </w:pPr>
            <w:r>
              <w:rPr>
                <w:rFonts w:hint="eastAsia" w:ascii="宋体" w:hAnsi="宋体"/>
                <w:color w:val="000000"/>
                <w:kern w:val="0"/>
              </w:rPr>
              <w:t>名称</w:t>
            </w:r>
          </w:p>
        </w:tc>
        <w:tc>
          <w:tcPr>
            <w:tcW w:w="1134" w:type="dxa"/>
            <w:tcBorders>
              <w:top w:val="single" w:color="auto" w:sz="4" w:space="0"/>
              <w:left w:val="single" w:color="auto" w:sz="4" w:space="0"/>
              <w:bottom w:val="single" w:color="auto" w:sz="4" w:space="0"/>
              <w:right w:val="single" w:color="auto" w:sz="4" w:space="0"/>
            </w:tcBorders>
            <w:vAlign w:val="center"/>
          </w:tcPr>
          <w:p w14:paraId="617C8063">
            <w:pPr>
              <w:spacing w:afterLines="50"/>
              <w:jc w:val="center"/>
              <w:rPr>
                <w:rFonts w:ascii="宋体" w:hAnsi="宋体"/>
                <w:szCs w:val="21"/>
              </w:rPr>
            </w:pPr>
            <w:r>
              <w:rPr>
                <w:rFonts w:hint="eastAsia" w:ascii="宋体" w:hAnsi="宋体"/>
                <w:color w:val="000000"/>
                <w:kern w:val="0"/>
              </w:rPr>
              <w:t>数量</w:t>
            </w:r>
          </w:p>
        </w:tc>
      </w:tr>
      <w:tr w14:paraId="4ECB6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4" w:type="dxa"/>
            <w:tcBorders>
              <w:top w:val="single" w:color="auto" w:sz="4" w:space="0"/>
              <w:left w:val="single" w:color="auto" w:sz="4" w:space="0"/>
              <w:bottom w:val="single" w:color="auto" w:sz="4" w:space="0"/>
              <w:right w:val="single" w:color="auto" w:sz="4" w:space="0"/>
            </w:tcBorders>
            <w:vAlign w:val="center"/>
          </w:tcPr>
          <w:p w14:paraId="43AC6C5A">
            <w:pPr>
              <w:widowControl/>
              <w:jc w:val="center"/>
              <w:rPr>
                <w:rFonts w:ascii="宋体" w:hAnsi="宋体"/>
                <w:color w:val="000000"/>
                <w:kern w:val="0"/>
                <w:szCs w:val="21"/>
              </w:rPr>
            </w:pPr>
            <w:r>
              <w:rPr>
                <w:rFonts w:hint="eastAsia" w:ascii="宋体" w:hAnsi="宋体"/>
                <w:color w:val="000000"/>
                <w:kern w:val="0"/>
              </w:rPr>
              <w:t>1</w:t>
            </w:r>
          </w:p>
        </w:tc>
        <w:tc>
          <w:tcPr>
            <w:tcW w:w="6691" w:type="dxa"/>
            <w:tcBorders>
              <w:top w:val="single" w:color="auto" w:sz="4" w:space="0"/>
              <w:left w:val="single" w:color="auto" w:sz="4" w:space="0"/>
              <w:bottom w:val="single" w:color="auto" w:sz="4" w:space="0"/>
              <w:right w:val="single" w:color="auto" w:sz="4" w:space="0"/>
            </w:tcBorders>
            <w:vAlign w:val="center"/>
          </w:tcPr>
          <w:p w14:paraId="6C597A77">
            <w:pPr>
              <w:widowControl/>
              <w:jc w:val="center"/>
              <w:rPr>
                <w:rFonts w:ascii="宋体" w:hAnsi="宋体"/>
                <w:color w:val="000000"/>
                <w:kern w:val="0"/>
                <w:szCs w:val="21"/>
              </w:rPr>
            </w:pPr>
            <w:r>
              <w:rPr>
                <w:rFonts w:hint="eastAsia" w:ascii="宋体" w:hAnsi="宋体"/>
                <w:color w:val="000000"/>
                <w:kern w:val="0"/>
              </w:rPr>
              <w:t>惠普打印机</w:t>
            </w:r>
          </w:p>
        </w:tc>
        <w:tc>
          <w:tcPr>
            <w:tcW w:w="1134" w:type="dxa"/>
            <w:tcBorders>
              <w:top w:val="single" w:color="auto" w:sz="4" w:space="0"/>
              <w:left w:val="single" w:color="auto" w:sz="4" w:space="0"/>
              <w:bottom w:val="single" w:color="auto" w:sz="4" w:space="0"/>
              <w:right w:val="single" w:color="auto" w:sz="4" w:space="0"/>
            </w:tcBorders>
            <w:vAlign w:val="center"/>
          </w:tcPr>
          <w:p w14:paraId="4DE43703">
            <w:pPr>
              <w:widowControl/>
              <w:jc w:val="center"/>
              <w:rPr>
                <w:rFonts w:ascii="宋体" w:hAnsi="宋体"/>
                <w:color w:val="000000"/>
                <w:kern w:val="0"/>
                <w:szCs w:val="21"/>
              </w:rPr>
            </w:pPr>
            <w:r>
              <w:rPr>
                <w:rFonts w:hint="eastAsia" w:ascii="宋体" w:hAnsi="宋体"/>
                <w:color w:val="000000"/>
                <w:kern w:val="0"/>
              </w:rPr>
              <w:t>793</w:t>
            </w:r>
          </w:p>
        </w:tc>
      </w:tr>
      <w:tr w14:paraId="6C29D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4" w:type="dxa"/>
            <w:tcBorders>
              <w:top w:val="single" w:color="auto" w:sz="4" w:space="0"/>
              <w:left w:val="single" w:color="auto" w:sz="4" w:space="0"/>
              <w:bottom w:val="single" w:color="auto" w:sz="4" w:space="0"/>
              <w:right w:val="single" w:color="auto" w:sz="4" w:space="0"/>
            </w:tcBorders>
            <w:vAlign w:val="center"/>
          </w:tcPr>
          <w:p w14:paraId="2658D7A1">
            <w:pPr>
              <w:widowControl/>
              <w:jc w:val="center"/>
              <w:rPr>
                <w:rFonts w:ascii="宋体" w:hAnsi="宋体"/>
                <w:color w:val="000000"/>
                <w:kern w:val="0"/>
                <w:szCs w:val="21"/>
              </w:rPr>
            </w:pPr>
            <w:r>
              <w:rPr>
                <w:rFonts w:hint="eastAsia" w:ascii="宋体" w:hAnsi="宋体"/>
                <w:color w:val="000000"/>
                <w:kern w:val="0"/>
              </w:rPr>
              <w:t>2</w:t>
            </w:r>
          </w:p>
        </w:tc>
        <w:tc>
          <w:tcPr>
            <w:tcW w:w="6691" w:type="dxa"/>
            <w:tcBorders>
              <w:top w:val="single" w:color="auto" w:sz="4" w:space="0"/>
              <w:left w:val="single" w:color="auto" w:sz="4" w:space="0"/>
              <w:bottom w:val="single" w:color="auto" w:sz="4" w:space="0"/>
              <w:right w:val="single" w:color="auto" w:sz="4" w:space="0"/>
            </w:tcBorders>
            <w:vAlign w:val="center"/>
          </w:tcPr>
          <w:p w14:paraId="2BCBB7CA">
            <w:pPr>
              <w:widowControl/>
              <w:jc w:val="center"/>
              <w:rPr>
                <w:rFonts w:ascii="宋体" w:hAnsi="宋体"/>
                <w:kern w:val="0"/>
                <w:szCs w:val="21"/>
              </w:rPr>
            </w:pPr>
            <w:r>
              <w:rPr>
                <w:rFonts w:hint="eastAsia" w:ascii="宋体" w:hAnsi="宋体"/>
                <w:kern w:val="0"/>
              </w:rPr>
              <w:t>兄弟打印机</w:t>
            </w:r>
          </w:p>
        </w:tc>
        <w:tc>
          <w:tcPr>
            <w:tcW w:w="1134" w:type="dxa"/>
            <w:tcBorders>
              <w:top w:val="single" w:color="auto" w:sz="4" w:space="0"/>
              <w:left w:val="single" w:color="auto" w:sz="4" w:space="0"/>
              <w:bottom w:val="single" w:color="auto" w:sz="4" w:space="0"/>
              <w:right w:val="single" w:color="auto" w:sz="4" w:space="0"/>
            </w:tcBorders>
            <w:vAlign w:val="center"/>
          </w:tcPr>
          <w:p w14:paraId="43BE2A29">
            <w:pPr>
              <w:widowControl/>
              <w:jc w:val="center"/>
              <w:rPr>
                <w:rFonts w:ascii="宋体" w:hAnsi="宋体"/>
                <w:color w:val="000000"/>
                <w:kern w:val="0"/>
                <w:szCs w:val="21"/>
              </w:rPr>
            </w:pPr>
            <w:r>
              <w:rPr>
                <w:rFonts w:hint="eastAsia" w:ascii="宋体" w:hAnsi="宋体"/>
                <w:color w:val="000000"/>
                <w:kern w:val="0"/>
              </w:rPr>
              <w:t>235</w:t>
            </w:r>
          </w:p>
        </w:tc>
      </w:tr>
      <w:tr w14:paraId="31F54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4" w:type="dxa"/>
            <w:tcBorders>
              <w:top w:val="single" w:color="auto" w:sz="4" w:space="0"/>
              <w:left w:val="single" w:color="auto" w:sz="4" w:space="0"/>
              <w:bottom w:val="single" w:color="auto" w:sz="4" w:space="0"/>
              <w:right w:val="single" w:color="auto" w:sz="4" w:space="0"/>
            </w:tcBorders>
            <w:vAlign w:val="center"/>
          </w:tcPr>
          <w:p w14:paraId="5FC74810">
            <w:pPr>
              <w:widowControl/>
              <w:jc w:val="center"/>
              <w:rPr>
                <w:rFonts w:ascii="宋体" w:hAnsi="宋体"/>
                <w:color w:val="000000"/>
                <w:kern w:val="0"/>
                <w:szCs w:val="21"/>
              </w:rPr>
            </w:pPr>
            <w:r>
              <w:rPr>
                <w:rFonts w:hint="eastAsia" w:ascii="宋体" w:hAnsi="宋体"/>
                <w:color w:val="000000"/>
                <w:kern w:val="0"/>
              </w:rPr>
              <w:t>3</w:t>
            </w:r>
          </w:p>
        </w:tc>
        <w:tc>
          <w:tcPr>
            <w:tcW w:w="6691" w:type="dxa"/>
            <w:tcBorders>
              <w:top w:val="single" w:color="auto" w:sz="4" w:space="0"/>
              <w:left w:val="single" w:color="auto" w:sz="4" w:space="0"/>
              <w:bottom w:val="single" w:color="auto" w:sz="4" w:space="0"/>
              <w:right w:val="single" w:color="auto" w:sz="4" w:space="0"/>
            </w:tcBorders>
            <w:vAlign w:val="center"/>
          </w:tcPr>
          <w:p w14:paraId="3D7CEEA5">
            <w:pPr>
              <w:widowControl/>
              <w:jc w:val="center"/>
              <w:rPr>
                <w:rFonts w:ascii="宋体" w:hAnsi="宋体"/>
                <w:color w:val="000000"/>
                <w:kern w:val="0"/>
                <w:szCs w:val="21"/>
              </w:rPr>
            </w:pPr>
            <w:r>
              <w:rPr>
                <w:rFonts w:hint="eastAsia" w:ascii="宋体" w:hAnsi="宋体"/>
                <w:color w:val="000000"/>
                <w:kern w:val="0"/>
              </w:rPr>
              <w:t>佳能打印机</w:t>
            </w:r>
          </w:p>
        </w:tc>
        <w:tc>
          <w:tcPr>
            <w:tcW w:w="1134" w:type="dxa"/>
            <w:tcBorders>
              <w:top w:val="single" w:color="auto" w:sz="4" w:space="0"/>
              <w:left w:val="single" w:color="auto" w:sz="4" w:space="0"/>
              <w:bottom w:val="single" w:color="auto" w:sz="4" w:space="0"/>
              <w:right w:val="single" w:color="auto" w:sz="4" w:space="0"/>
            </w:tcBorders>
            <w:vAlign w:val="center"/>
          </w:tcPr>
          <w:p w14:paraId="5F7CDCF8">
            <w:pPr>
              <w:widowControl/>
              <w:jc w:val="center"/>
              <w:rPr>
                <w:rFonts w:ascii="宋体" w:hAnsi="宋体"/>
                <w:color w:val="000000"/>
                <w:kern w:val="0"/>
                <w:szCs w:val="21"/>
              </w:rPr>
            </w:pPr>
            <w:r>
              <w:rPr>
                <w:rFonts w:hint="eastAsia" w:ascii="宋体" w:hAnsi="宋体"/>
                <w:color w:val="000000"/>
                <w:kern w:val="0"/>
              </w:rPr>
              <w:t>207</w:t>
            </w:r>
          </w:p>
        </w:tc>
      </w:tr>
      <w:tr w14:paraId="5C7D3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4" w:type="dxa"/>
            <w:tcBorders>
              <w:top w:val="single" w:color="auto" w:sz="4" w:space="0"/>
              <w:left w:val="single" w:color="auto" w:sz="4" w:space="0"/>
              <w:bottom w:val="single" w:color="auto" w:sz="4" w:space="0"/>
              <w:right w:val="single" w:color="auto" w:sz="4" w:space="0"/>
            </w:tcBorders>
            <w:vAlign w:val="center"/>
          </w:tcPr>
          <w:p w14:paraId="05B10F32">
            <w:pPr>
              <w:widowControl/>
              <w:jc w:val="center"/>
              <w:rPr>
                <w:rFonts w:ascii="宋体" w:hAnsi="宋体"/>
                <w:color w:val="000000"/>
                <w:kern w:val="0"/>
                <w:szCs w:val="21"/>
              </w:rPr>
            </w:pPr>
            <w:r>
              <w:rPr>
                <w:rFonts w:hint="eastAsia" w:ascii="宋体" w:hAnsi="宋体"/>
                <w:color w:val="000000"/>
                <w:kern w:val="0"/>
              </w:rPr>
              <w:t>4</w:t>
            </w:r>
          </w:p>
        </w:tc>
        <w:tc>
          <w:tcPr>
            <w:tcW w:w="6691" w:type="dxa"/>
            <w:tcBorders>
              <w:top w:val="single" w:color="auto" w:sz="4" w:space="0"/>
              <w:left w:val="single" w:color="auto" w:sz="4" w:space="0"/>
              <w:bottom w:val="single" w:color="auto" w:sz="4" w:space="0"/>
              <w:right w:val="single" w:color="auto" w:sz="4" w:space="0"/>
            </w:tcBorders>
            <w:vAlign w:val="center"/>
          </w:tcPr>
          <w:p w14:paraId="49BE2392">
            <w:pPr>
              <w:widowControl/>
              <w:jc w:val="center"/>
              <w:rPr>
                <w:rFonts w:ascii="宋体" w:hAnsi="宋体"/>
                <w:kern w:val="0"/>
                <w:szCs w:val="21"/>
              </w:rPr>
            </w:pPr>
            <w:r>
              <w:rPr>
                <w:rFonts w:hint="eastAsia" w:ascii="宋体" w:hAnsi="宋体"/>
                <w:kern w:val="0"/>
              </w:rPr>
              <w:t>爱普生打印机</w:t>
            </w:r>
          </w:p>
        </w:tc>
        <w:tc>
          <w:tcPr>
            <w:tcW w:w="1134" w:type="dxa"/>
            <w:tcBorders>
              <w:top w:val="single" w:color="auto" w:sz="4" w:space="0"/>
              <w:left w:val="single" w:color="auto" w:sz="4" w:space="0"/>
              <w:bottom w:val="single" w:color="auto" w:sz="4" w:space="0"/>
              <w:right w:val="single" w:color="auto" w:sz="4" w:space="0"/>
            </w:tcBorders>
            <w:vAlign w:val="center"/>
          </w:tcPr>
          <w:p w14:paraId="6666D20A">
            <w:pPr>
              <w:widowControl/>
              <w:jc w:val="center"/>
              <w:rPr>
                <w:rFonts w:ascii="宋体" w:hAnsi="宋体"/>
                <w:color w:val="000000"/>
                <w:kern w:val="0"/>
                <w:szCs w:val="21"/>
              </w:rPr>
            </w:pPr>
            <w:r>
              <w:rPr>
                <w:rFonts w:hint="eastAsia" w:ascii="宋体" w:hAnsi="宋体"/>
                <w:color w:val="000000"/>
                <w:kern w:val="0"/>
              </w:rPr>
              <w:t>67</w:t>
            </w:r>
          </w:p>
        </w:tc>
      </w:tr>
      <w:tr w14:paraId="119A8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4" w:type="dxa"/>
            <w:tcBorders>
              <w:top w:val="single" w:color="auto" w:sz="4" w:space="0"/>
              <w:left w:val="single" w:color="auto" w:sz="4" w:space="0"/>
              <w:bottom w:val="single" w:color="auto" w:sz="4" w:space="0"/>
              <w:right w:val="single" w:color="auto" w:sz="4" w:space="0"/>
            </w:tcBorders>
            <w:vAlign w:val="center"/>
          </w:tcPr>
          <w:p w14:paraId="14DBA20D">
            <w:pPr>
              <w:widowControl/>
              <w:jc w:val="center"/>
              <w:rPr>
                <w:rFonts w:ascii="宋体" w:hAnsi="宋体"/>
                <w:color w:val="000000"/>
                <w:kern w:val="0"/>
                <w:szCs w:val="21"/>
              </w:rPr>
            </w:pPr>
            <w:r>
              <w:rPr>
                <w:rFonts w:hint="eastAsia" w:ascii="宋体" w:hAnsi="宋体"/>
                <w:color w:val="000000"/>
                <w:kern w:val="0"/>
              </w:rPr>
              <w:t>5</w:t>
            </w:r>
          </w:p>
        </w:tc>
        <w:tc>
          <w:tcPr>
            <w:tcW w:w="6691" w:type="dxa"/>
            <w:tcBorders>
              <w:top w:val="single" w:color="auto" w:sz="4" w:space="0"/>
              <w:left w:val="single" w:color="auto" w:sz="4" w:space="0"/>
              <w:bottom w:val="single" w:color="auto" w:sz="4" w:space="0"/>
              <w:right w:val="single" w:color="auto" w:sz="4" w:space="0"/>
            </w:tcBorders>
            <w:vAlign w:val="center"/>
          </w:tcPr>
          <w:p w14:paraId="64DB8048">
            <w:pPr>
              <w:widowControl/>
              <w:jc w:val="center"/>
              <w:rPr>
                <w:rFonts w:ascii="宋体" w:hAnsi="宋体"/>
                <w:color w:val="000000"/>
                <w:kern w:val="0"/>
                <w:szCs w:val="21"/>
              </w:rPr>
            </w:pPr>
            <w:r>
              <w:rPr>
                <w:rFonts w:hint="eastAsia" w:ascii="宋体" w:hAnsi="宋体"/>
                <w:color w:val="000000"/>
                <w:kern w:val="0"/>
              </w:rPr>
              <w:t>斑马打印机</w:t>
            </w:r>
          </w:p>
        </w:tc>
        <w:tc>
          <w:tcPr>
            <w:tcW w:w="1134" w:type="dxa"/>
            <w:tcBorders>
              <w:top w:val="single" w:color="auto" w:sz="4" w:space="0"/>
              <w:left w:val="single" w:color="auto" w:sz="4" w:space="0"/>
              <w:bottom w:val="single" w:color="auto" w:sz="4" w:space="0"/>
              <w:right w:val="single" w:color="auto" w:sz="4" w:space="0"/>
            </w:tcBorders>
            <w:vAlign w:val="center"/>
          </w:tcPr>
          <w:p w14:paraId="02E1C686">
            <w:pPr>
              <w:widowControl/>
              <w:jc w:val="center"/>
              <w:rPr>
                <w:rFonts w:ascii="宋体" w:hAnsi="宋体"/>
                <w:color w:val="000000"/>
                <w:kern w:val="0"/>
                <w:szCs w:val="21"/>
              </w:rPr>
            </w:pPr>
            <w:r>
              <w:rPr>
                <w:rFonts w:hint="eastAsia" w:ascii="宋体" w:hAnsi="宋体"/>
                <w:color w:val="000000"/>
                <w:kern w:val="0"/>
              </w:rPr>
              <w:t>31</w:t>
            </w:r>
          </w:p>
        </w:tc>
      </w:tr>
      <w:tr w14:paraId="2CA51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4" w:type="dxa"/>
            <w:tcBorders>
              <w:top w:val="single" w:color="auto" w:sz="4" w:space="0"/>
              <w:left w:val="single" w:color="auto" w:sz="4" w:space="0"/>
              <w:bottom w:val="single" w:color="auto" w:sz="4" w:space="0"/>
              <w:right w:val="single" w:color="auto" w:sz="4" w:space="0"/>
            </w:tcBorders>
            <w:vAlign w:val="center"/>
          </w:tcPr>
          <w:p w14:paraId="0C1BFFC0">
            <w:pPr>
              <w:widowControl/>
              <w:jc w:val="center"/>
              <w:rPr>
                <w:rFonts w:ascii="宋体" w:hAnsi="宋体"/>
                <w:color w:val="000000"/>
                <w:kern w:val="0"/>
                <w:szCs w:val="21"/>
              </w:rPr>
            </w:pPr>
            <w:r>
              <w:rPr>
                <w:rFonts w:hint="eastAsia" w:ascii="宋体" w:hAnsi="宋体"/>
                <w:color w:val="000000"/>
                <w:kern w:val="0"/>
              </w:rPr>
              <w:t>6</w:t>
            </w:r>
          </w:p>
        </w:tc>
        <w:tc>
          <w:tcPr>
            <w:tcW w:w="6691" w:type="dxa"/>
            <w:tcBorders>
              <w:top w:val="single" w:color="auto" w:sz="4" w:space="0"/>
              <w:left w:val="single" w:color="auto" w:sz="4" w:space="0"/>
              <w:bottom w:val="single" w:color="auto" w:sz="4" w:space="0"/>
              <w:right w:val="single" w:color="auto" w:sz="4" w:space="0"/>
            </w:tcBorders>
            <w:vAlign w:val="center"/>
          </w:tcPr>
          <w:p w14:paraId="3E11BD1C">
            <w:pPr>
              <w:widowControl/>
              <w:jc w:val="center"/>
              <w:rPr>
                <w:rFonts w:ascii="宋体" w:hAnsi="宋体"/>
                <w:kern w:val="0"/>
                <w:szCs w:val="21"/>
              </w:rPr>
            </w:pPr>
            <w:r>
              <w:rPr>
                <w:rFonts w:hint="eastAsia" w:ascii="宋体" w:hAnsi="宋体"/>
                <w:kern w:val="0"/>
              </w:rPr>
              <w:t>三星打印机</w:t>
            </w:r>
          </w:p>
        </w:tc>
        <w:tc>
          <w:tcPr>
            <w:tcW w:w="1134" w:type="dxa"/>
            <w:tcBorders>
              <w:top w:val="single" w:color="auto" w:sz="4" w:space="0"/>
              <w:left w:val="single" w:color="auto" w:sz="4" w:space="0"/>
              <w:bottom w:val="single" w:color="auto" w:sz="4" w:space="0"/>
              <w:right w:val="single" w:color="auto" w:sz="4" w:space="0"/>
            </w:tcBorders>
            <w:vAlign w:val="center"/>
          </w:tcPr>
          <w:p w14:paraId="45B70633">
            <w:pPr>
              <w:widowControl/>
              <w:jc w:val="center"/>
              <w:rPr>
                <w:rFonts w:ascii="宋体" w:hAnsi="宋体"/>
                <w:color w:val="000000"/>
                <w:kern w:val="0"/>
                <w:szCs w:val="21"/>
              </w:rPr>
            </w:pPr>
            <w:r>
              <w:rPr>
                <w:rFonts w:hint="eastAsia" w:ascii="宋体" w:hAnsi="宋体"/>
                <w:color w:val="000000"/>
                <w:kern w:val="0"/>
              </w:rPr>
              <w:t>27</w:t>
            </w:r>
          </w:p>
        </w:tc>
      </w:tr>
      <w:tr w14:paraId="35C87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4" w:type="dxa"/>
            <w:tcBorders>
              <w:top w:val="single" w:color="auto" w:sz="4" w:space="0"/>
              <w:left w:val="single" w:color="auto" w:sz="4" w:space="0"/>
              <w:bottom w:val="single" w:color="auto" w:sz="4" w:space="0"/>
              <w:right w:val="single" w:color="auto" w:sz="4" w:space="0"/>
            </w:tcBorders>
            <w:vAlign w:val="center"/>
          </w:tcPr>
          <w:p w14:paraId="3B028DA5">
            <w:pPr>
              <w:widowControl/>
              <w:jc w:val="center"/>
              <w:rPr>
                <w:rFonts w:ascii="宋体" w:hAnsi="宋体"/>
                <w:color w:val="000000"/>
                <w:kern w:val="0"/>
                <w:szCs w:val="21"/>
              </w:rPr>
            </w:pPr>
            <w:r>
              <w:rPr>
                <w:rFonts w:hint="eastAsia" w:ascii="宋体" w:hAnsi="宋体"/>
                <w:color w:val="000000"/>
                <w:kern w:val="0"/>
              </w:rPr>
              <w:t>7</w:t>
            </w:r>
          </w:p>
        </w:tc>
        <w:tc>
          <w:tcPr>
            <w:tcW w:w="6691" w:type="dxa"/>
            <w:tcBorders>
              <w:top w:val="single" w:color="auto" w:sz="4" w:space="0"/>
              <w:left w:val="single" w:color="auto" w:sz="4" w:space="0"/>
              <w:bottom w:val="single" w:color="auto" w:sz="4" w:space="0"/>
              <w:right w:val="single" w:color="auto" w:sz="4" w:space="0"/>
            </w:tcBorders>
            <w:vAlign w:val="center"/>
          </w:tcPr>
          <w:p w14:paraId="31CF906F">
            <w:pPr>
              <w:widowControl/>
              <w:jc w:val="center"/>
              <w:rPr>
                <w:rFonts w:ascii="宋体" w:hAnsi="宋体"/>
                <w:color w:val="000000"/>
                <w:kern w:val="0"/>
                <w:szCs w:val="21"/>
              </w:rPr>
            </w:pPr>
            <w:r>
              <w:rPr>
                <w:rFonts w:hint="eastAsia" w:ascii="宋体" w:hAnsi="宋体"/>
                <w:color w:val="000000"/>
                <w:kern w:val="0"/>
              </w:rPr>
              <w:t>3D打印机</w:t>
            </w:r>
          </w:p>
        </w:tc>
        <w:tc>
          <w:tcPr>
            <w:tcW w:w="1134" w:type="dxa"/>
            <w:tcBorders>
              <w:top w:val="single" w:color="auto" w:sz="4" w:space="0"/>
              <w:left w:val="single" w:color="auto" w:sz="4" w:space="0"/>
              <w:bottom w:val="single" w:color="auto" w:sz="4" w:space="0"/>
              <w:right w:val="single" w:color="auto" w:sz="4" w:space="0"/>
            </w:tcBorders>
            <w:vAlign w:val="center"/>
          </w:tcPr>
          <w:p w14:paraId="5012138E">
            <w:pPr>
              <w:widowControl/>
              <w:jc w:val="center"/>
              <w:rPr>
                <w:rFonts w:ascii="宋体" w:hAnsi="宋体"/>
                <w:color w:val="000000"/>
                <w:kern w:val="0"/>
                <w:szCs w:val="21"/>
              </w:rPr>
            </w:pPr>
            <w:r>
              <w:rPr>
                <w:rFonts w:hint="eastAsia" w:ascii="宋体" w:hAnsi="宋体"/>
                <w:color w:val="000000"/>
                <w:kern w:val="0"/>
              </w:rPr>
              <w:t>4</w:t>
            </w:r>
          </w:p>
        </w:tc>
      </w:tr>
      <w:tr w14:paraId="47167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4" w:type="dxa"/>
            <w:tcBorders>
              <w:top w:val="single" w:color="auto" w:sz="4" w:space="0"/>
              <w:left w:val="single" w:color="auto" w:sz="4" w:space="0"/>
              <w:bottom w:val="single" w:color="auto" w:sz="4" w:space="0"/>
              <w:right w:val="single" w:color="auto" w:sz="4" w:space="0"/>
            </w:tcBorders>
            <w:vAlign w:val="center"/>
          </w:tcPr>
          <w:p w14:paraId="2278C21E">
            <w:pPr>
              <w:widowControl/>
              <w:jc w:val="center"/>
              <w:rPr>
                <w:rFonts w:ascii="宋体" w:hAnsi="宋体"/>
                <w:color w:val="000000"/>
                <w:kern w:val="0"/>
                <w:szCs w:val="21"/>
              </w:rPr>
            </w:pPr>
            <w:r>
              <w:rPr>
                <w:rFonts w:hint="eastAsia" w:ascii="宋体" w:hAnsi="宋体"/>
                <w:color w:val="000000"/>
                <w:kern w:val="0"/>
              </w:rPr>
              <w:t>8</w:t>
            </w:r>
          </w:p>
        </w:tc>
        <w:tc>
          <w:tcPr>
            <w:tcW w:w="6691" w:type="dxa"/>
            <w:tcBorders>
              <w:top w:val="single" w:color="auto" w:sz="4" w:space="0"/>
              <w:left w:val="single" w:color="auto" w:sz="4" w:space="0"/>
              <w:bottom w:val="single" w:color="auto" w:sz="4" w:space="0"/>
              <w:right w:val="single" w:color="auto" w:sz="4" w:space="0"/>
            </w:tcBorders>
            <w:vAlign w:val="center"/>
          </w:tcPr>
          <w:p w14:paraId="3F78FBE8">
            <w:pPr>
              <w:widowControl/>
              <w:jc w:val="center"/>
              <w:rPr>
                <w:rFonts w:ascii="宋体" w:hAnsi="宋体"/>
                <w:color w:val="000000"/>
                <w:kern w:val="0"/>
                <w:szCs w:val="21"/>
              </w:rPr>
            </w:pPr>
            <w:r>
              <w:rPr>
                <w:rFonts w:hint="eastAsia" w:ascii="宋体" w:hAnsi="宋体"/>
                <w:color w:val="000000"/>
                <w:kern w:val="0"/>
              </w:rPr>
              <w:t>方正打印机</w:t>
            </w:r>
          </w:p>
        </w:tc>
        <w:tc>
          <w:tcPr>
            <w:tcW w:w="1134" w:type="dxa"/>
            <w:tcBorders>
              <w:top w:val="single" w:color="auto" w:sz="4" w:space="0"/>
              <w:left w:val="single" w:color="auto" w:sz="4" w:space="0"/>
              <w:bottom w:val="single" w:color="auto" w:sz="4" w:space="0"/>
              <w:right w:val="single" w:color="auto" w:sz="4" w:space="0"/>
            </w:tcBorders>
            <w:vAlign w:val="center"/>
          </w:tcPr>
          <w:p w14:paraId="4CD69CD5">
            <w:pPr>
              <w:widowControl/>
              <w:jc w:val="center"/>
              <w:rPr>
                <w:rFonts w:ascii="宋体" w:hAnsi="宋体"/>
                <w:color w:val="000000"/>
                <w:kern w:val="0"/>
                <w:szCs w:val="21"/>
              </w:rPr>
            </w:pPr>
            <w:r>
              <w:rPr>
                <w:rFonts w:hint="eastAsia" w:ascii="宋体" w:hAnsi="宋体"/>
                <w:color w:val="000000"/>
                <w:kern w:val="0"/>
              </w:rPr>
              <w:t>3</w:t>
            </w:r>
          </w:p>
        </w:tc>
      </w:tr>
      <w:tr w14:paraId="06A5A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4" w:type="dxa"/>
            <w:tcBorders>
              <w:top w:val="single" w:color="auto" w:sz="4" w:space="0"/>
              <w:left w:val="single" w:color="auto" w:sz="4" w:space="0"/>
              <w:bottom w:val="single" w:color="auto" w:sz="4" w:space="0"/>
              <w:right w:val="single" w:color="auto" w:sz="4" w:space="0"/>
            </w:tcBorders>
            <w:vAlign w:val="center"/>
          </w:tcPr>
          <w:p w14:paraId="62141C74">
            <w:pPr>
              <w:widowControl/>
              <w:jc w:val="center"/>
              <w:rPr>
                <w:rFonts w:ascii="宋体" w:hAnsi="宋体"/>
                <w:color w:val="000000"/>
                <w:kern w:val="0"/>
                <w:szCs w:val="21"/>
              </w:rPr>
            </w:pPr>
            <w:r>
              <w:rPr>
                <w:rFonts w:hint="eastAsia" w:ascii="宋体" w:hAnsi="宋体"/>
                <w:color w:val="000000"/>
                <w:kern w:val="0"/>
              </w:rPr>
              <w:t>9</w:t>
            </w:r>
          </w:p>
        </w:tc>
        <w:tc>
          <w:tcPr>
            <w:tcW w:w="6691" w:type="dxa"/>
            <w:tcBorders>
              <w:top w:val="single" w:color="auto" w:sz="4" w:space="0"/>
              <w:left w:val="single" w:color="auto" w:sz="4" w:space="0"/>
              <w:bottom w:val="single" w:color="auto" w:sz="4" w:space="0"/>
              <w:right w:val="single" w:color="auto" w:sz="4" w:space="0"/>
            </w:tcBorders>
            <w:vAlign w:val="center"/>
          </w:tcPr>
          <w:p w14:paraId="5F486BC0">
            <w:pPr>
              <w:widowControl/>
              <w:jc w:val="center"/>
              <w:rPr>
                <w:rFonts w:ascii="宋体" w:hAnsi="宋体"/>
                <w:kern w:val="0"/>
                <w:szCs w:val="21"/>
              </w:rPr>
            </w:pPr>
            <w:r>
              <w:rPr>
                <w:rFonts w:hint="eastAsia" w:ascii="宋体" w:hAnsi="宋体"/>
                <w:kern w:val="0"/>
              </w:rPr>
              <w:t>自助证书打印机</w:t>
            </w:r>
          </w:p>
        </w:tc>
        <w:tc>
          <w:tcPr>
            <w:tcW w:w="1134" w:type="dxa"/>
            <w:tcBorders>
              <w:top w:val="single" w:color="auto" w:sz="4" w:space="0"/>
              <w:left w:val="single" w:color="auto" w:sz="4" w:space="0"/>
              <w:bottom w:val="single" w:color="auto" w:sz="4" w:space="0"/>
              <w:right w:val="single" w:color="auto" w:sz="4" w:space="0"/>
            </w:tcBorders>
            <w:vAlign w:val="center"/>
          </w:tcPr>
          <w:p w14:paraId="4E72F097">
            <w:pPr>
              <w:widowControl/>
              <w:jc w:val="center"/>
              <w:rPr>
                <w:rFonts w:ascii="宋体" w:hAnsi="宋体"/>
                <w:color w:val="000000"/>
                <w:kern w:val="0"/>
                <w:szCs w:val="21"/>
              </w:rPr>
            </w:pPr>
            <w:r>
              <w:rPr>
                <w:rFonts w:hint="eastAsia" w:ascii="宋体" w:hAnsi="宋体"/>
                <w:color w:val="000000"/>
                <w:kern w:val="0"/>
              </w:rPr>
              <w:t>2</w:t>
            </w:r>
          </w:p>
        </w:tc>
      </w:tr>
      <w:tr w14:paraId="24D0C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4" w:type="dxa"/>
            <w:tcBorders>
              <w:top w:val="single" w:color="auto" w:sz="4" w:space="0"/>
              <w:left w:val="single" w:color="auto" w:sz="4" w:space="0"/>
              <w:bottom w:val="single" w:color="auto" w:sz="4" w:space="0"/>
              <w:right w:val="single" w:color="auto" w:sz="4" w:space="0"/>
            </w:tcBorders>
            <w:vAlign w:val="center"/>
          </w:tcPr>
          <w:p w14:paraId="7EE63071">
            <w:pPr>
              <w:spacing w:afterLines="50"/>
              <w:jc w:val="center"/>
              <w:rPr>
                <w:rFonts w:ascii="宋体" w:hAnsi="宋体"/>
                <w:szCs w:val="21"/>
              </w:rPr>
            </w:pPr>
            <w:r>
              <w:rPr>
                <w:rFonts w:hint="eastAsia" w:ascii="宋体" w:hAnsi="宋体"/>
              </w:rPr>
              <w:t>10</w:t>
            </w:r>
          </w:p>
        </w:tc>
        <w:tc>
          <w:tcPr>
            <w:tcW w:w="6691" w:type="dxa"/>
            <w:tcBorders>
              <w:top w:val="single" w:color="auto" w:sz="4" w:space="0"/>
              <w:left w:val="single" w:color="auto" w:sz="4" w:space="0"/>
              <w:bottom w:val="single" w:color="auto" w:sz="4" w:space="0"/>
              <w:right w:val="single" w:color="auto" w:sz="4" w:space="0"/>
            </w:tcBorders>
            <w:vAlign w:val="center"/>
          </w:tcPr>
          <w:p w14:paraId="16B24E24">
            <w:pPr>
              <w:widowControl/>
              <w:jc w:val="center"/>
              <w:rPr>
                <w:rFonts w:ascii="宋体" w:hAnsi="宋体"/>
                <w:kern w:val="0"/>
                <w:szCs w:val="21"/>
              </w:rPr>
            </w:pPr>
            <w:r>
              <w:rPr>
                <w:rFonts w:hint="eastAsia" w:ascii="宋体" w:hAnsi="宋体"/>
                <w:kern w:val="0"/>
              </w:rPr>
              <w:t>档案打印机</w:t>
            </w:r>
          </w:p>
        </w:tc>
        <w:tc>
          <w:tcPr>
            <w:tcW w:w="1134" w:type="dxa"/>
            <w:tcBorders>
              <w:top w:val="single" w:color="auto" w:sz="4" w:space="0"/>
              <w:left w:val="single" w:color="auto" w:sz="4" w:space="0"/>
              <w:bottom w:val="single" w:color="auto" w:sz="4" w:space="0"/>
              <w:right w:val="single" w:color="auto" w:sz="4" w:space="0"/>
            </w:tcBorders>
            <w:vAlign w:val="center"/>
          </w:tcPr>
          <w:p w14:paraId="144ACD51">
            <w:pPr>
              <w:widowControl/>
              <w:jc w:val="center"/>
              <w:rPr>
                <w:rFonts w:ascii="宋体" w:hAnsi="宋体"/>
                <w:color w:val="000000"/>
                <w:kern w:val="0"/>
                <w:szCs w:val="21"/>
              </w:rPr>
            </w:pPr>
            <w:r>
              <w:rPr>
                <w:rFonts w:hint="eastAsia" w:ascii="宋体" w:hAnsi="宋体"/>
                <w:color w:val="000000"/>
                <w:kern w:val="0"/>
              </w:rPr>
              <w:t>1</w:t>
            </w:r>
          </w:p>
        </w:tc>
      </w:tr>
      <w:tr w14:paraId="47DBB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vAlign w:val="center"/>
          </w:tcPr>
          <w:p w14:paraId="4B4B5166">
            <w:pPr>
              <w:spacing w:afterLines="50"/>
              <w:jc w:val="center"/>
              <w:rPr>
                <w:rFonts w:ascii="宋体" w:hAnsi="宋体"/>
                <w:szCs w:val="21"/>
              </w:rPr>
            </w:pPr>
            <w:r>
              <w:rPr>
                <w:rFonts w:hint="eastAsia" w:ascii="宋体" w:hAnsi="宋体"/>
              </w:rPr>
              <w:t>11</w:t>
            </w:r>
          </w:p>
        </w:tc>
        <w:tc>
          <w:tcPr>
            <w:tcW w:w="6691" w:type="dxa"/>
            <w:tcBorders>
              <w:top w:val="single" w:color="auto" w:sz="4" w:space="0"/>
              <w:left w:val="single" w:color="auto" w:sz="4" w:space="0"/>
              <w:bottom w:val="single" w:color="auto" w:sz="4" w:space="0"/>
              <w:right w:val="single" w:color="auto" w:sz="4" w:space="0"/>
            </w:tcBorders>
            <w:vAlign w:val="center"/>
          </w:tcPr>
          <w:p w14:paraId="1B03B146">
            <w:pPr>
              <w:widowControl/>
              <w:jc w:val="center"/>
              <w:rPr>
                <w:rFonts w:ascii="宋体" w:hAnsi="宋体"/>
                <w:color w:val="000000"/>
                <w:kern w:val="0"/>
                <w:szCs w:val="21"/>
              </w:rPr>
            </w:pPr>
            <w:r>
              <w:rPr>
                <w:rFonts w:hint="eastAsia" w:ascii="宋体" w:hAnsi="宋体"/>
                <w:color w:val="000000"/>
                <w:kern w:val="0"/>
              </w:rPr>
              <w:t>迪艾斯、呈妍、方正、施乐、美能达、得力、奔图、小米等品牌</w:t>
            </w:r>
          </w:p>
        </w:tc>
        <w:tc>
          <w:tcPr>
            <w:tcW w:w="1134" w:type="dxa"/>
            <w:tcBorders>
              <w:top w:val="single" w:color="auto" w:sz="4" w:space="0"/>
              <w:left w:val="single" w:color="auto" w:sz="4" w:space="0"/>
              <w:bottom w:val="single" w:color="auto" w:sz="4" w:space="0"/>
              <w:right w:val="single" w:color="auto" w:sz="4" w:space="0"/>
            </w:tcBorders>
            <w:vAlign w:val="center"/>
          </w:tcPr>
          <w:p w14:paraId="4882937D">
            <w:pPr>
              <w:widowControl/>
              <w:jc w:val="center"/>
              <w:rPr>
                <w:rFonts w:ascii="宋体" w:hAnsi="宋体"/>
                <w:color w:val="000000"/>
                <w:kern w:val="0"/>
                <w:szCs w:val="21"/>
              </w:rPr>
            </w:pPr>
            <w:r>
              <w:rPr>
                <w:rFonts w:hint="eastAsia" w:ascii="宋体" w:hAnsi="宋体"/>
                <w:color w:val="000000"/>
                <w:kern w:val="0"/>
              </w:rPr>
              <w:t>170</w:t>
            </w:r>
          </w:p>
        </w:tc>
      </w:tr>
      <w:tr w14:paraId="7DD66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vAlign w:val="center"/>
          </w:tcPr>
          <w:p w14:paraId="536A630E">
            <w:pPr>
              <w:spacing w:afterLines="50"/>
              <w:jc w:val="center"/>
              <w:rPr>
                <w:rFonts w:ascii="宋体" w:hAnsi="宋体"/>
                <w:szCs w:val="21"/>
              </w:rPr>
            </w:pPr>
          </w:p>
        </w:tc>
        <w:tc>
          <w:tcPr>
            <w:tcW w:w="6691" w:type="dxa"/>
            <w:tcBorders>
              <w:top w:val="single" w:color="auto" w:sz="4" w:space="0"/>
              <w:left w:val="single" w:color="auto" w:sz="4" w:space="0"/>
              <w:bottom w:val="single" w:color="auto" w:sz="4" w:space="0"/>
              <w:right w:val="single" w:color="auto" w:sz="4" w:space="0"/>
            </w:tcBorders>
            <w:vAlign w:val="center"/>
          </w:tcPr>
          <w:p w14:paraId="136D247C">
            <w:pPr>
              <w:widowControl/>
              <w:jc w:val="center"/>
              <w:rPr>
                <w:rFonts w:ascii="宋体" w:hAnsi="宋体"/>
                <w:color w:val="000000"/>
                <w:kern w:val="0"/>
                <w:szCs w:val="21"/>
              </w:rPr>
            </w:pPr>
            <w:r>
              <w:rPr>
                <w:rFonts w:hint="eastAsia" w:ascii="宋体" w:hAnsi="宋体"/>
                <w:color w:val="000000"/>
                <w:kern w:val="0"/>
              </w:rPr>
              <w:t>合计</w:t>
            </w:r>
          </w:p>
        </w:tc>
        <w:tc>
          <w:tcPr>
            <w:tcW w:w="1134" w:type="dxa"/>
            <w:tcBorders>
              <w:top w:val="single" w:color="auto" w:sz="4" w:space="0"/>
              <w:left w:val="single" w:color="auto" w:sz="4" w:space="0"/>
              <w:bottom w:val="single" w:color="auto" w:sz="4" w:space="0"/>
              <w:right w:val="single" w:color="auto" w:sz="4" w:space="0"/>
            </w:tcBorders>
            <w:vAlign w:val="center"/>
          </w:tcPr>
          <w:p w14:paraId="4F78F53F">
            <w:pPr>
              <w:widowControl/>
              <w:jc w:val="center"/>
              <w:rPr>
                <w:rFonts w:ascii="宋体" w:hAnsi="宋体"/>
                <w:color w:val="000000"/>
                <w:kern w:val="0"/>
                <w:szCs w:val="21"/>
              </w:rPr>
            </w:pPr>
            <w:r>
              <w:rPr>
                <w:rFonts w:hint="eastAsia" w:ascii="宋体" w:hAnsi="宋体"/>
                <w:color w:val="000000"/>
                <w:kern w:val="0"/>
              </w:rPr>
              <w:t>1540</w:t>
            </w:r>
          </w:p>
        </w:tc>
      </w:tr>
    </w:tbl>
    <w:p w14:paraId="522E8C78">
      <w:pPr>
        <w:widowControl/>
        <w:spacing w:beforeLines="50"/>
        <w:jc w:val="center"/>
        <w:rPr>
          <w:rFonts w:hint="eastAsia" w:ascii="仿宋" w:hAnsi="仿宋" w:eastAsia="仿宋" w:cs="宋体"/>
          <w:b/>
          <w:color w:val="000000"/>
          <w:kern w:val="0"/>
          <w:sz w:val="24"/>
        </w:rPr>
      </w:pPr>
      <w:r>
        <w:rPr>
          <w:rFonts w:hint="eastAsia" w:ascii="仿宋" w:hAnsi="仿宋" w:eastAsia="仿宋" w:cs="宋体"/>
          <w:b/>
          <w:color w:val="000000"/>
          <w:kern w:val="0"/>
          <w:sz w:val="24"/>
        </w:rPr>
        <w:t>彩色印机数量统计表（31台件）</w:t>
      </w:r>
    </w:p>
    <w:tbl>
      <w:tblPr>
        <w:tblStyle w:val="15"/>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6662"/>
        <w:gridCol w:w="1134"/>
      </w:tblGrid>
      <w:tr w14:paraId="2303F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vAlign w:val="center"/>
          </w:tcPr>
          <w:p w14:paraId="1AF1E9A6">
            <w:pPr>
              <w:widowControl/>
              <w:jc w:val="center"/>
              <w:rPr>
                <w:rFonts w:ascii="宋体" w:hAnsi="宋体"/>
                <w:color w:val="000000"/>
                <w:kern w:val="0"/>
                <w:szCs w:val="21"/>
              </w:rPr>
            </w:pPr>
            <w:r>
              <w:rPr>
                <w:rFonts w:hint="eastAsia" w:ascii="宋体" w:hAnsi="宋体"/>
                <w:color w:val="000000"/>
                <w:kern w:val="0"/>
              </w:rPr>
              <w:t>序号</w:t>
            </w:r>
          </w:p>
        </w:tc>
        <w:tc>
          <w:tcPr>
            <w:tcW w:w="6662" w:type="dxa"/>
            <w:tcBorders>
              <w:top w:val="single" w:color="auto" w:sz="4" w:space="0"/>
              <w:left w:val="single" w:color="auto" w:sz="4" w:space="0"/>
              <w:bottom w:val="single" w:color="auto" w:sz="4" w:space="0"/>
              <w:right w:val="single" w:color="auto" w:sz="4" w:space="0"/>
            </w:tcBorders>
            <w:vAlign w:val="center"/>
          </w:tcPr>
          <w:p w14:paraId="0F1601A6">
            <w:pPr>
              <w:widowControl/>
              <w:jc w:val="center"/>
              <w:rPr>
                <w:rFonts w:ascii="宋体" w:hAnsi="宋体"/>
                <w:color w:val="000000"/>
                <w:kern w:val="0"/>
                <w:szCs w:val="21"/>
              </w:rPr>
            </w:pPr>
            <w:r>
              <w:rPr>
                <w:rFonts w:hint="eastAsia" w:ascii="宋体" w:hAnsi="宋体"/>
                <w:color w:val="000000"/>
                <w:kern w:val="0"/>
              </w:rPr>
              <w:t>名称</w:t>
            </w:r>
          </w:p>
        </w:tc>
        <w:tc>
          <w:tcPr>
            <w:tcW w:w="1134" w:type="dxa"/>
            <w:tcBorders>
              <w:top w:val="single" w:color="auto" w:sz="4" w:space="0"/>
              <w:left w:val="single" w:color="auto" w:sz="4" w:space="0"/>
              <w:bottom w:val="single" w:color="auto" w:sz="4" w:space="0"/>
              <w:right w:val="single" w:color="auto" w:sz="4" w:space="0"/>
            </w:tcBorders>
            <w:vAlign w:val="center"/>
          </w:tcPr>
          <w:p w14:paraId="0277BCA1">
            <w:pPr>
              <w:spacing w:afterLines="50"/>
              <w:jc w:val="center"/>
              <w:rPr>
                <w:rFonts w:ascii="宋体" w:hAnsi="宋体"/>
                <w:color w:val="000000"/>
                <w:kern w:val="0"/>
                <w:szCs w:val="21"/>
              </w:rPr>
            </w:pPr>
            <w:r>
              <w:rPr>
                <w:rFonts w:hint="eastAsia" w:ascii="宋体" w:hAnsi="宋体"/>
                <w:color w:val="000000"/>
                <w:kern w:val="0"/>
              </w:rPr>
              <w:t>数量</w:t>
            </w:r>
          </w:p>
        </w:tc>
      </w:tr>
      <w:tr w14:paraId="0F179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413" w:type="dxa"/>
            <w:tcBorders>
              <w:top w:val="single" w:color="auto" w:sz="4" w:space="0"/>
              <w:left w:val="single" w:color="auto" w:sz="4" w:space="0"/>
              <w:bottom w:val="single" w:color="auto" w:sz="4" w:space="0"/>
              <w:right w:val="single" w:color="auto" w:sz="4" w:space="0"/>
            </w:tcBorders>
            <w:vAlign w:val="center"/>
          </w:tcPr>
          <w:p w14:paraId="16B4F60C">
            <w:pPr>
              <w:widowControl/>
              <w:jc w:val="center"/>
              <w:rPr>
                <w:rFonts w:ascii="宋体" w:hAnsi="宋体"/>
                <w:color w:val="000000"/>
                <w:kern w:val="0"/>
                <w:szCs w:val="21"/>
              </w:rPr>
            </w:pPr>
            <w:r>
              <w:rPr>
                <w:rFonts w:hint="eastAsia" w:ascii="宋体" w:hAnsi="宋体"/>
                <w:color w:val="000000"/>
                <w:kern w:val="0"/>
              </w:rPr>
              <w:t>1</w:t>
            </w:r>
          </w:p>
        </w:tc>
        <w:tc>
          <w:tcPr>
            <w:tcW w:w="6662" w:type="dxa"/>
            <w:tcBorders>
              <w:top w:val="single" w:color="auto" w:sz="4" w:space="0"/>
              <w:left w:val="single" w:color="auto" w:sz="4" w:space="0"/>
              <w:bottom w:val="single" w:color="auto" w:sz="4" w:space="0"/>
              <w:right w:val="single" w:color="auto" w:sz="4" w:space="0"/>
            </w:tcBorders>
            <w:vAlign w:val="center"/>
          </w:tcPr>
          <w:p w14:paraId="45F4D6B1">
            <w:pPr>
              <w:widowControl/>
              <w:jc w:val="center"/>
              <w:rPr>
                <w:rFonts w:ascii="宋体" w:hAnsi="宋体"/>
                <w:color w:val="000000"/>
                <w:kern w:val="0"/>
                <w:szCs w:val="21"/>
              </w:rPr>
            </w:pPr>
            <w:r>
              <w:rPr>
                <w:rFonts w:hint="eastAsia" w:ascii="宋体" w:hAnsi="宋体"/>
                <w:color w:val="000000"/>
                <w:kern w:val="0"/>
              </w:rPr>
              <w:t>惠普彩色打印机</w:t>
            </w:r>
          </w:p>
        </w:tc>
        <w:tc>
          <w:tcPr>
            <w:tcW w:w="1134" w:type="dxa"/>
            <w:tcBorders>
              <w:top w:val="single" w:color="auto" w:sz="4" w:space="0"/>
              <w:left w:val="single" w:color="auto" w:sz="4" w:space="0"/>
              <w:bottom w:val="single" w:color="auto" w:sz="4" w:space="0"/>
              <w:right w:val="single" w:color="auto" w:sz="4" w:space="0"/>
            </w:tcBorders>
            <w:vAlign w:val="center"/>
          </w:tcPr>
          <w:p w14:paraId="0A8D0A41">
            <w:pPr>
              <w:widowControl/>
              <w:jc w:val="center"/>
              <w:rPr>
                <w:rFonts w:ascii="宋体" w:hAnsi="宋体"/>
                <w:color w:val="000000"/>
                <w:kern w:val="0"/>
                <w:szCs w:val="21"/>
              </w:rPr>
            </w:pPr>
            <w:r>
              <w:rPr>
                <w:rFonts w:hint="eastAsia" w:ascii="宋体" w:hAnsi="宋体"/>
                <w:color w:val="000000"/>
                <w:kern w:val="0"/>
              </w:rPr>
              <w:t>16</w:t>
            </w:r>
          </w:p>
        </w:tc>
      </w:tr>
      <w:tr w14:paraId="057F4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413" w:type="dxa"/>
            <w:tcBorders>
              <w:top w:val="single" w:color="auto" w:sz="4" w:space="0"/>
              <w:left w:val="single" w:color="auto" w:sz="4" w:space="0"/>
              <w:bottom w:val="single" w:color="auto" w:sz="4" w:space="0"/>
              <w:right w:val="single" w:color="auto" w:sz="4" w:space="0"/>
            </w:tcBorders>
            <w:vAlign w:val="center"/>
          </w:tcPr>
          <w:p w14:paraId="77481D4B">
            <w:pPr>
              <w:widowControl/>
              <w:jc w:val="center"/>
              <w:rPr>
                <w:rFonts w:ascii="宋体" w:hAnsi="宋体"/>
                <w:color w:val="000000"/>
                <w:kern w:val="0"/>
                <w:szCs w:val="21"/>
              </w:rPr>
            </w:pPr>
            <w:r>
              <w:rPr>
                <w:rFonts w:hint="eastAsia" w:ascii="宋体" w:hAnsi="宋体"/>
                <w:color w:val="000000"/>
                <w:kern w:val="0"/>
              </w:rPr>
              <w:t>2</w:t>
            </w:r>
          </w:p>
        </w:tc>
        <w:tc>
          <w:tcPr>
            <w:tcW w:w="6662" w:type="dxa"/>
            <w:tcBorders>
              <w:top w:val="single" w:color="auto" w:sz="4" w:space="0"/>
              <w:left w:val="single" w:color="auto" w:sz="4" w:space="0"/>
              <w:bottom w:val="single" w:color="auto" w:sz="4" w:space="0"/>
              <w:right w:val="single" w:color="auto" w:sz="4" w:space="0"/>
            </w:tcBorders>
            <w:vAlign w:val="center"/>
          </w:tcPr>
          <w:p w14:paraId="1F3B0F2A">
            <w:pPr>
              <w:widowControl/>
              <w:jc w:val="center"/>
              <w:rPr>
                <w:rFonts w:ascii="宋体" w:hAnsi="宋体"/>
                <w:color w:val="000000"/>
                <w:kern w:val="0"/>
                <w:szCs w:val="21"/>
              </w:rPr>
            </w:pPr>
            <w:r>
              <w:rPr>
                <w:rFonts w:hint="eastAsia" w:ascii="宋体" w:hAnsi="宋体"/>
                <w:color w:val="000000"/>
                <w:kern w:val="0"/>
              </w:rPr>
              <w:t>佳能彩色打印机</w:t>
            </w:r>
          </w:p>
        </w:tc>
        <w:tc>
          <w:tcPr>
            <w:tcW w:w="1134" w:type="dxa"/>
            <w:tcBorders>
              <w:top w:val="single" w:color="auto" w:sz="4" w:space="0"/>
              <w:left w:val="single" w:color="auto" w:sz="4" w:space="0"/>
              <w:bottom w:val="single" w:color="auto" w:sz="4" w:space="0"/>
              <w:right w:val="single" w:color="auto" w:sz="4" w:space="0"/>
            </w:tcBorders>
            <w:vAlign w:val="center"/>
          </w:tcPr>
          <w:p w14:paraId="1F42D91A">
            <w:pPr>
              <w:widowControl/>
              <w:jc w:val="center"/>
              <w:rPr>
                <w:rFonts w:ascii="宋体" w:hAnsi="宋体"/>
                <w:color w:val="000000"/>
                <w:kern w:val="0"/>
                <w:szCs w:val="21"/>
              </w:rPr>
            </w:pPr>
            <w:r>
              <w:rPr>
                <w:rFonts w:hint="eastAsia" w:ascii="宋体" w:hAnsi="宋体"/>
                <w:color w:val="000000"/>
                <w:kern w:val="0"/>
              </w:rPr>
              <w:t>5</w:t>
            </w:r>
          </w:p>
        </w:tc>
      </w:tr>
      <w:tr w14:paraId="59381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413" w:type="dxa"/>
            <w:tcBorders>
              <w:top w:val="single" w:color="auto" w:sz="4" w:space="0"/>
              <w:left w:val="single" w:color="auto" w:sz="4" w:space="0"/>
              <w:bottom w:val="single" w:color="auto" w:sz="4" w:space="0"/>
              <w:right w:val="single" w:color="auto" w:sz="4" w:space="0"/>
            </w:tcBorders>
            <w:vAlign w:val="center"/>
          </w:tcPr>
          <w:p w14:paraId="3A1428BF">
            <w:pPr>
              <w:widowControl/>
              <w:jc w:val="center"/>
              <w:rPr>
                <w:rFonts w:ascii="宋体" w:hAnsi="宋体"/>
                <w:color w:val="000000"/>
                <w:kern w:val="0"/>
                <w:szCs w:val="21"/>
              </w:rPr>
            </w:pPr>
            <w:r>
              <w:rPr>
                <w:rFonts w:hint="eastAsia" w:ascii="宋体" w:hAnsi="宋体"/>
                <w:color w:val="000000"/>
                <w:kern w:val="0"/>
              </w:rPr>
              <w:t>3</w:t>
            </w:r>
          </w:p>
        </w:tc>
        <w:tc>
          <w:tcPr>
            <w:tcW w:w="6662" w:type="dxa"/>
            <w:tcBorders>
              <w:top w:val="single" w:color="auto" w:sz="4" w:space="0"/>
              <w:left w:val="single" w:color="auto" w:sz="4" w:space="0"/>
              <w:bottom w:val="single" w:color="auto" w:sz="4" w:space="0"/>
              <w:right w:val="single" w:color="auto" w:sz="4" w:space="0"/>
            </w:tcBorders>
            <w:vAlign w:val="center"/>
          </w:tcPr>
          <w:p w14:paraId="28A0230B">
            <w:pPr>
              <w:widowControl/>
              <w:jc w:val="center"/>
              <w:rPr>
                <w:rFonts w:ascii="宋体" w:hAnsi="宋体"/>
                <w:color w:val="000000"/>
                <w:kern w:val="0"/>
                <w:szCs w:val="21"/>
              </w:rPr>
            </w:pPr>
            <w:r>
              <w:rPr>
                <w:rFonts w:hint="eastAsia" w:ascii="宋体" w:hAnsi="宋体"/>
                <w:color w:val="000000"/>
                <w:kern w:val="0"/>
              </w:rPr>
              <w:t>爱普生彩色打印机</w:t>
            </w:r>
          </w:p>
        </w:tc>
        <w:tc>
          <w:tcPr>
            <w:tcW w:w="1134" w:type="dxa"/>
            <w:tcBorders>
              <w:top w:val="single" w:color="auto" w:sz="4" w:space="0"/>
              <w:left w:val="single" w:color="auto" w:sz="4" w:space="0"/>
              <w:bottom w:val="single" w:color="auto" w:sz="4" w:space="0"/>
              <w:right w:val="single" w:color="auto" w:sz="4" w:space="0"/>
            </w:tcBorders>
            <w:vAlign w:val="center"/>
          </w:tcPr>
          <w:p w14:paraId="1EE60335">
            <w:pPr>
              <w:widowControl/>
              <w:jc w:val="center"/>
              <w:rPr>
                <w:rFonts w:ascii="宋体" w:hAnsi="宋体"/>
                <w:color w:val="000000"/>
                <w:kern w:val="0"/>
                <w:szCs w:val="21"/>
              </w:rPr>
            </w:pPr>
            <w:r>
              <w:rPr>
                <w:rFonts w:hint="eastAsia" w:ascii="宋体" w:hAnsi="宋体"/>
                <w:color w:val="000000"/>
                <w:kern w:val="0"/>
              </w:rPr>
              <w:t>3</w:t>
            </w:r>
          </w:p>
        </w:tc>
      </w:tr>
      <w:tr w14:paraId="7E3B3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413" w:type="dxa"/>
            <w:tcBorders>
              <w:top w:val="single" w:color="auto" w:sz="4" w:space="0"/>
              <w:left w:val="single" w:color="auto" w:sz="4" w:space="0"/>
              <w:bottom w:val="single" w:color="auto" w:sz="4" w:space="0"/>
              <w:right w:val="single" w:color="auto" w:sz="4" w:space="0"/>
            </w:tcBorders>
            <w:vAlign w:val="center"/>
          </w:tcPr>
          <w:p w14:paraId="23AA1489">
            <w:pPr>
              <w:widowControl/>
              <w:jc w:val="center"/>
              <w:rPr>
                <w:rFonts w:ascii="宋体" w:hAnsi="宋体"/>
                <w:color w:val="000000"/>
                <w:kern w:val="0"/>
                <w:szCs w:val="21"/>
              </w:rPr>
            </w:pPr>
            <w:r>
              <w:rPr>
                <w:rFonts w:hint="eastAsia" w:ascii="宋体" w:hAnsi="宋体"/>
                <w:color w:val="000000"/>
                <w:kern w:val="0"/>
              </w:rPr>
              <w:t>4</w:t>
            </w:r>
          </w:p>
        </w:tc>
        <w:tc>
          <w:tcPr>
            <w:tcW w:w="6662" w:type="dxa"/>
            <w:tcBorders>
              <w:top w:val="single" w:color="auto" w:sz="4" w:space="0"/>
              <w:left w:val="single" w:color="auto" w:sz="4" w:space="0"/>
              <w:bottom w:val="single" w:color="auto" w:sz="4" w:space="0"/>
              <w:right w:val="single" w:color="auto" w:sz="4" w:space="0"/>
            </w:tcBorders>
            <w:vAlign w:val="center"/>
          </w:tcPr>
          <w:p w14:paraId="42683E05">
            <w:pPr>
              <w:widowControl/>
              <w:jc w:val="center"/>
              <w:rPr>
                <w:rFonts w:ascii="宋体" w:hAnsi="宋体"/>
                <w:color w:val="000000"/>
                <w:kern w:val="0"/>
                <w:szCs w:val="21"/>
              </w:rPr>
            </w:pPr>
            <w:r>
              <w:rPr>
                <w:rFonts w:hint="eastAsia" w:ascii="宋体" w:hAnsi="宋体"/>
                <w:color w:val="000000"/>
                <w:kern w:val="0"/>
              </w:rPr>
              <w:t>Primacy证卡打印机</w:t>
            </w:r>
          </w:p>
        </w:tc>
        <w:tc>
          <w:tcPr>
            <w:tcW w:w="1134" w:type="dxa"/>
            <w:tcBorders>
              <w:top w:val="single" w:color="auto" w:sz="4" w:space="0"/>
              <w:left w:val="single" w:color="auto" w:sz="4" w:space="0"/>
              <w:bottom w:val="single" w:color="auto" w:sz="4" w:space="0"/>
              <w:right w:val="single" w:color="auto" w:sz="4" w:space="0"/>
            </w:tcBorders>
            <w:vAlign w:val="center"/>
          </w:tcPr>
          <w:p w14:paraId="7B1A9468">
            <w:pPr>
              <w:widowControl/>
              <w:jc w:val="center"/>
              <w:rPr>
                <w:rFonts w:ascii="宋体" w:hAnsi="宋体"/>
                <w:color w:val="000000"/>
                <w:kern w:val="0"/>
                <w:szCs w:val="21"/>
              </w:rPr>
            </w:pPr>
            <w:r>
              <w:rPr>
                <w:rFonts w:hint="eastAsia" w:ascii="宋体" w:hAnsi="宋体"/>
                <w:color w:val="000000"/>
                <w:kern w:val="0"/>
              </w:rPr>
              <w:t>2</w:t>
            </w:r>
          </w:p>
        </w:tc>
      </w:tr>
      <w:tr w14:paraId="49631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413" w:type="dxa"/>
            <w:tcBorders>
              <w:top w:val="single" w:color="auto" w:sz="4" w:space="0"/>
              <w:left w:val="single" w:color="auto" w:sz="4" w:space="0"/>
              <w:bottom w:val="single" w:color="auto" w:sz="4" w:space="0"/>
              <w:right w:val="single" w:color="auto" w:sz="4" w:space="0"/>
            </w:tcBorders>
            <w:vAlign w:val="center"/>
          </w:tcPr>
          <w:p w14:paraId="2C725367">
            <w:pPr>
              <w:widowControl/>
              <w:jc w:val="center"/>
              <w:rPr>
                <w:rFonts w:ascii="宋体" w:hAnsi="宋体"/>
                <w:color w:val="000000"/>
                <w:kern w:val="0"/>
                <w:szCs w:val="21"/>
              </w:rPr>
            </w:pPr>
            <w:r>
              <w:rPr>
                <w:rFonts w:hint="eastAsia" w:ascii="宋体" w:hAnsi="宋体"/>
                <w:color w:val="000000"/>
                <w:kern w:val="0"/>
              </w:rPr>
              <w:t>5</w:t>
            </w:r>
          </w:p>
        </w:tc>
        <w:tc>
          <w:tcPr>
            <w:tcW w:w="6662" w:type="dxa"/>
            <w:tcBorders>
              <w:top w:val="single" w:color="auto" w:sz="4" w:space="0"/>
              <w:left w:val="single" w:color="auto" w:sz="4" w:space="0"/>
              <w:bottom w:val="single" w:color="auto" w:sz="4" w:space="0"/>
              <w:right w:val="single" w:color="auto" w:sz="4" w:space="0"/>
            </w:tcBorders>
            <w:vAlign w:val="center"/>
          </w:tcPr>
          <w:p w14:paraId="7BA52057">
            <w:pPr>
              <w:widowControl/>
              <w:jc w:val="center"/>
              <w:rPr>
                <w:rFonts w:ascii="宋体" w:hAnsi="宋体"/>
                <w:color w:val="000000"/>
                <w:kern w:val="0"/>
                <w:szCs w:val="21"/>
              </w:rPr>
            </w:pPr>
            <w:r>
              <w:rPr>
                <w:rFonts w:hint="eastAsia" w:ascii="宋体" w:hAnsi="宋体"/>
                <w:color w:val="000000"/>
                <w:kern w:val="0"/>
              </w:rPr>
              <w:t>东芝彩色打印机</w:t>
            </w:r>
          </w:p>
        </w:tc>
        <w:tc>
          <w:tcPr>
            <w:tcW w:w="1134" w:type="dxa"/>
            <w:tcBorders>
              <w:top w:val="single" w:color="auto" w:sz="4" w:space="0"/>
              <w:left w:val="single" w:color="auto" w:sz="4" w:space="0"/>
              <w:bottom w:val="single" w:color="auto" w:sz="4" w:space="0"/>
              <w:right w:val="single" w:color="auto" w:sz="4" w:space="0"/>
            </w:tcBorders>
            <w:vAlign w:val="center"/>
          </w:tcPr>
          <w:p w14:paraId="12569067">
            <w:pPr>
              <w:widowControl/>
              <w:jc w:val="center"/>
              <w:rPr>
                <w:rFonts w:ascii="宋体" w:hAnsi="宋体"/>
                <w:color w:val="000000"/>
                <w:kern w:val="0"/>
                <w:szCs w:val="21"/>
              </w:rPr>
            </w:pPr>
            <w:r>
              <w:rPr>
                <w:rFonts w:hint="eastAsia" w:ascii="宋体" w:hAnsi="宋体"/>
                <w:color w:val="000000"/>
                <w:kern w:val="0"/>
              </w:rPr>
              <w:t>1</w:t>
            </w:r>
          </w:p>
        </w:tc>
      </w:tr>
      <w:tr w14:paraId="147E1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413" w:type="dxa"/>
            <w:tcBorders>
              <w:top w:val="single" w:color="auto" w:sz="4" w:space="0"/>
              <w:left w:val="single" w:color="auto" w:sz="4" w:space="0"/>
              <w:bottom w:val="single" w:color="auto" w:sz="4" w:space="0"/>
              <w:right w:val="single" w:color="auto" w:sz="4" w:space="0"/>
            </w:tcBorders>
            <w:vAlign w:val="center"/>
          </w:tcPr>
          <w:p w14:paraId="1F1B107D">
            <w:pPr>
              <w:widowControl/>
              <w:jc w:val="center"/>
              <w:rPr>
                <w:rFonts w:ascii="宋体" w:hAnsi="宋体"/>
                <w:color w:val="000000"/>
                <w:kern w:val="0"/>
                <w:szCs w:val="21"/>
              </w:rPr>
            </w:pPr>
            <w:r>
              <w:rPr>
                <w:rFonts w:hint="eastAsia" w:ascii="宋体" w:hAnsi="宋体"/>
                <w:color w:val="000000"/>
                <w:kern w:val="0"/>
              </w:rPr>
              <w:t>6</w:t>
            </w:r>
          </w:p>
        </w:tc>
        <w:tc>
          <w:tcPr>
            <w:tcW w:w="6662" w:type="dxa"/>
            <w:tcBorders>
              <w:top w:val="single" w:color="auto" w:sz="4" w:space="0"/>
              <w:left w:val="single" w:color="auto" w:sz="4" w:space="0"/>
              <w:bottom w:val="single" w:color="auto" w:sz="4" w:space="0"/>
              <w:right w:val="single" w:color="auto" w:sz="4" w:space="0"/>
            </w:tcBorders>
            <w:vAlign w:val="center"/>
          </w:tcPr>
          <w:p w14:paraId="5EE7185D">
            <w:pPr>
              <w:widowControl/>
              <w:jc w:val="center"/>
              <w:rPr>
                <w:rFonts w:ascii="宋体" w:hAnsi="宋体"/>
                <w:color w:val="000000"/>
                <w:kern w:val="0"/>
                <w:szCs w:val="21"/>
              </w:rPr>
            </w:pPr>
            <w:r>
              <w:rPr>
                <w:rFonts w:hint="eastAsia" w:ascii="宋体" w:hAnsi="宋体"/>
                <w:color w:val="000000"/>
                <w:kern w:val="0"/>
              </w:rPr>
              <w:t>三星彩色打印机</w:t>
            </w:r>
          </w:p>
        </w:tc>
        <w:tc>
          <w:tcPr>
            <w:tcW w:w="1134" w:type="dxa"/>
            <w:tcBorders>
              <w:top w:val="single" w:color="auto" w:sz="4" w:space="0"/>
              <w:left w:val="single" w:color="auto" w:sz="4" w:space="0"/>
              <w:bottom w:val="single" w:color="auto" w:sz="4" w:space="0"/>
              <w:right w:val="single" w:color="auto" w:sz="4" w:space="0"/>
            </w:tcBorders>
            <w:vAlign w:val="center"/>
          </w:tcPr>
          <w:p w14:paraId="1AB15887">
            <w:pPr>
              <w:widowControl/>
              <w:jc w:val="center"/>
              <w:rPr>
                <w:rFonts w:ascii="宋体" w:hAnsi="宋体"/>
                <w:color w:val="000000"/>
                <w:kern w:val="0"/>
                <w:szCs w:val="21"/>
              </w:rPr>
            </w:pPr>
            <w:r>
              <w:rPr>
                <w:rFonts w:hint="eastAsia" w:ascii="宋体" w:hAnsi="宋体"/>
                <w:color w:val="000000"/>
                <w:kern w:val="0"/>
              </w:rPr>
              <w:t>1</w:t>
            </w:r>
          </w:p>
        </w:tc>
      </w:tr>
      <w:tr w14:paraId="2CE52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413" w:type="dxa"/>
            <w:tcBorders>
              <w:top w:val="single" w:color="auto" w:sz="4" w:space="0"/>
              <w:left w:val="single" w:color="auto" w:sz="4" w:space="0"/>
              <w:bottom w:val="single" w:color="auto" w:sz="4" w:space="0"/>
              <w:right w:val="single" w:color="auto" w:sz="4" w:space="0"/>
            </w:tcBorders>
            <w:vAlign w:val="center"/>
          </w:tcPr>
          <w:p w14:paraId="5BAC361C">
            <w:pPr>
              <w:widowControl/>
              <w:jc w:val="center"/>
              <w:rPr>
                <w:rFonts w:ascii="宋体" w:hAnsi="宋体"/>
                <w:color w:val="000000"/>
                <w:kern w:val="0"/>
                <w:szCs w:val="21"/>
              </w:rPr>
            </w:pPr>
            <w:r>
              <w:rPr>
                <w:rFonts w:hint="eastAsia" w:ascii="宋体" w:hAnsi="宋体"/>
                <w:color w:val="000000"/>
                <w:kern w:val="0"/>
              </w:rPr>
              <w:t>7</w:t>
            </w:r>
          </w:p>
        </w:tc>
        <w:tc>
          <w:tcPr>
            <w:tcW w:w="6662" w:type="dxa"/>
            <w:tcBorders>
              <w:top w:val="single" w:color="auto" w:sz="4" w:space="0"/>
              <w:left w:val="single" w:color="auto" w:sz="4" w:space="0"/>
              <w:bottom w:val="single" w:color="auto" w:sz="4" w:space="0"/>
              <w:right w:val="single" w:color="auto" w:sz="4" w:space="0"/>
            </w:tcBorders>
            <w:vAlign w:val="center"/>
          </w:tcPr>
          <w:p w14:paraId="3CFE2A2D">
            <w:pPr>
              <w:widowControl/>
              <w:jc w:val="center"/>
              <w:rPr>
                <w:rFonts w:ascii="宋体" w:hAnsi="宋体"/>
                <w:color w:val="000000"/>
                <w:kern w:val="0"/>
                <w:szCs w:val="21"/>
              </w:rPr>
            </w:pPr>
            <w:r>
              <w:rPr>
                <w:rFonts w:hint="eastAsia" w:ascii="宋体" w:hAnsi="宋体"/>
                <w:color w:val="000000"/>
                <w:kern w:val="0"/>
              </w:rPr>
              <w:t>联想彩色打印机</w:t>
            </w:r>
          </w:p>
        </w:tc>
        <w:tc>
          <w:tcPr>
            <w:tcW w:w="1134" w:type="dxa"/>
            <w:tcBorders>
              <w:top w:val="single" w:color="auto" w:sz="4" w:space="0"/>
              <w:left w:val="single" w:color="auto" w:sz="4" w:space="0"/>
              <w:bottom w:val="single" w:color="auto" w:sz="4" w:space="0"/>
              <w:right w:val="single" w:color="auto" w:sz="4" w:space="0"/>
            </w:tcBorders>
            <w:vAlign w:val="center"/>
          </w:tcPr>
          <w:p w14:paraId="3C86254A">
            <w:pPr>
              <w:widowControl/>
              <w:jc w:val="center"/>
              <w:rPr>
                <w:rFonts w:ascii="宋体" w:hAnsi="宋体"/>
                <w:color w:val="000000"/>
                <w:kern w:val="0"/>
                <w:szCs w:val="21"/>
              </w:rPr>
            </w:pPr>
            <w:r>
              <w:rPr>
                <w:rFonts w:hint="eastAsia" w:ascii="宋体" w:hAnsi="宋体"/>
                <w:color w:val="000000"/>
                <w:kern w:val="0"/>
              </w:rPr>
              <w:t>1</w:t>
            </w:r>
          </w:p>
        </w:tc>
      </w:tr>
      <w:tr w14:paraId="41933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413" w:type="dxa"/>
            <w:tcBorders>
              <w:top w:val="single" w:color="auto" w:sz="4" w:space="0"/>
              <w:left w:val="single" w:color="auto" w:sz="4" w:space="0"/>
              <w:bottom w:val="single" w:color="auto" w:sz="4" w:space="0"/>
              <w:right w:val="single" w:color="auto" w:sz="4" w:space="0"/>
            </w:tcBorders>
            <w:vAlign w:val="center"/>
          </w:tcPr>
          <w:p w14:paraId="7800589A">
            <w:pPr>
              <w:widowControl/>
              <w:jc w:val="center"/>
              <w:rPr>
                <w:rFonts w:ascii="宋体" w:hAnsi="宋体"/>
                <w:color w:val="000000"/>
                <w:kern w:val="0"/>
                <w:szCs w:val="21"/>
              </w:rPr>
            </w:pPr>
            <w:r>
              <w:rPr>
                <w:rFonts w:hint="eastAsia" w:ascii="宋体" w:hAnsi="宋体"/>
                <w:color w:val="000000"/>
                <w:kern w:val="0"/>
              </w:rPr>
              <w:t>8</w:t>
            </w:r>
          </w:p>
        </w:tc>
        <w:tc>
          <w:tcPr>
            <w:tcW w:w="6662" w:type="dxa"/>
            <w:tcBorders>
              <w:top w:val="single" w:color="auto" w:sz="4" w:space="0"/>
              <w:left w:val="single" w:color="auto" w:sz="4" w:space="0"/>
              <w:bottom w:val="single" w:color="auto" w:sz="4" w:space="0"/>
              <w:right w:val="single" w:color="auto" w:sz="4" w:space="0"/>
            </w:tcBorders>
            <w:vAlign w:val="center"/>
          </w:tcPr>
          <w:p w14:paraId="2B81399B">
            <w:pPr>
              <w:widowControl/>
              <w:jc w:val="center"/>
              <w:rPr>
                <w:rFonts w:ascii="宋体" w:hAnsi="宋体"/>
                <w:color w:val="000000"/>
                <w:kern w:val="0"/>
                <w:szCs w:val="21"/>
              </w:rPr>
            </w:pPr>
            <w:r>
              <w:rPr>
                <w:rFonts w:hint="eastAsia" w:ascii="宋体" w:hAnsi="宋体"/>
                <w:color w:val="000000"/>
                <w:kern w:val="0"/>
              </w:rPr>
              <w:t>施乐彩色打印机</w:t>
            </w:r>
          </w:p>
        </w:tc>
        <w:tc>
          <w:tcPr>
            <w:tcW w:w="1134" w:type="dxa"/>
            <w:tcBorders>
              <w:top w:val="single" w:color="auto" w:sz="4" w:space="0"/>
              <w:left w:val="single" w:color="auto" w:sz="4" w:space="0"/>
              <w:bottom w:val="single" w:color="auto" w:sz="4" w:space="0"/>
              <w:right w:val="single" w:color="auto" w:sz="4" w:space="0"/>
            </w:tcBorders>
            <w:vAlign w:val="center"/>
          </w:tcPr>
          <w:p w14:paraId="017D3EFE">
            <w:pPr>
              <w:widowControl/>
              <w:jc w:val="center"/>
              <w:rPr>
                <w:rFonts w:ascii="宋体" w:hAnsi="宋体"/>
                <w:color w:val="000000"/>
                <w:kern w:val="0"/>
                <w:szCs w:val="21"/>
              </w:rPr>
            </w:pPr>
            <w:r>
              <w:rPr>
                <w:rFonts w:hint="eastAsia" w:ascii="宋体" w:hAnsi="宋体"/>
                <w:color w:val="000000"/>
                <w:kern w:val="0"/>
              </w:rPr>
              <w:t>1</w:t>
            </w:r>
          </w:p>
        </w:tc>
      </w:tr>
      <w:tr w14:paraId="41F12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413" w:type="dxa"/>
            <w:tcBorders>
              <w:top w:val="single" w:color="auto" w:sz="4" w:space="0"/>
              <w:left w:val="single" w:color="auto" w:sz="4" w:space="0"/>
              <w:bottom w:val="single" w:color="auto" w:sz="4" w:space="0"/>
              <w:right w:val="single" w:color="auto" w:sz="4" w:space="0"/>
            </w:tcBorders>
            <w:vAlign w:val="center"/>
          </w:tcPr>
          <w:p w14:paraId="3E179DAE">
            <w:pPr>
              <w:widowControl/>
              <w:jc w:val="center"/>
              <w:rPr>
                <w:rFonts w:ascii="宋体" w:hAnsi="宋体"/>
                <w:color w:val="000000"/>
                <w:kern w:val="0"/>
                <w:szCs w:val="21"/>
              </w:rPr>
            </w:pPr>
            <w:r>
              <w:rPr>
                <w:rFonts w:hint="eastAsia" w:ascii="宋体" w:hAnsi="宋体"/>
                <w:color w:val="000000"/>
                <w:kern w:val="0"/>
              </w:rPr>
              <w:t>9</w:t>
            </w:r>
          </w:p>
        </w:tc>
        <w:tc>
          <w:tcPr>
            <w:tcW w:w="6662" w:type="dxa"/>
            <w:tcBorders>
              <w:top w:val="single" w:color="auto" w:sz="4" w:space="0"/>
              <w:left w:val="single" w:color="auto" w:sz="4" w:space="0"/>
              <w:bottom w:val="single" w:color="auto" w:sz="4" w:space="0"/>
              <w:right w:val="single" w:color="auto" w:sz="4" w:space="0"/>
            </w:tcBorders>
            <w:vAlign w:val="center"/>
          </w:tcPr>
          <w:p w14:paraId="4C9B97CC">
            <w:pPr>
              <w:widowControl/>
              <w:jc w:val="center"/>
              <w:rPr>
                <w:rFonts w:ascii="宋体" w:hAnsi="宋体"/>
                <w:color w:val="000000"/>
                <w:kern w:val="0"/>
                <w:szCs w:val="21"/>
              </w:rPr>
            </w:pPr>
            <w:r>
              <w:rPr>
                <w:rFonts w:hint="eastAsia" w:ascii="宋体" w:hAnsi="宋体"/>
                <w:color w:val="000000"/>
                <w:kern w:val="0"/>
              </w:rPr>
              <w:t>其他品牌</w:t>
            </w:r>
          </w:p>
        </w:tc>
        <w:tc>
          <w:tcPr>
            <w:tcW w:w="1134" w:type="dxa"/>
            <w:tcBorders>
              <w:top w:val="single" w:color="auto" w:sz="4" w:space="0"/>
              <w:left w:val="single" w:color="auto" w:sz="4" w:space="0"/>
              <w:bottom w:val="single" w:color="auto" w:sz="4" w:space="0"/>
              <w:right w:val="single" w:color="auto" w:sz="4" w:space="0"/>
            </w:tcBorders>
            <w:vAlign w:val="center"/>
          </w:tcPr>
          <w:p w14:paraId="0B831D20">
            <w:pPr>
              <w:widowControl/>
              <w:jc w:val="center"/>
              <w:rPr>
                <w:rFonts w:ascii="宋体" w:hAnsi="宋体"/>
                <w:color w:val="000000"/>
                <w:kern w:val="0"/>
                <w:szCs w:val="21"/>
              </w:rPr>
            </w:pPr>
            <w:r>
              <w:rPr>
                <w:rFonts w:hint="eastAsia" w:ascii="宋体" w:hAnsi="宋体"/>
                <w:color w:val="000000"/>
                <w:kern w:val="0"/>
              </w:rPr>
              <w:t>1</w:t>
            </w:r>
          </w:p>
        </w:tc>
      </w:tr>
      <w:tr w14:paraId="1C775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413" w:type="dxa"/>
            <w:tcBorders>
              <w:top w:val="single" w:color="auto" w:sz="4" w:space="0"/>
              <w:left w:val="single" w:color="auto" w:sz="4" w:space="0"/>
              <w:bottom w:val="single" w:color="auto" w:sz="4" w:space="0"/>
              <w:right w:val="single" w:color="auto" w:sz="4" w:space="0"/>
            </w:tcBorders>
          </w:tcPr>
          <w:p w14:paraId="3777894B">
            <w:pPr>
              <w:widowControl/>
              <w:jc w:val="center"/>
              <w:rPr>
                <w:rFonts w:ascii="宋体" w:hAnsi="宋体"/>
                <w:color w:val="000000"/>
                <w:kern w:val="0"/>
                <w:szCs w:val="21"/>
              </w:rPr>
            </w:pPr>
          </w:p>
        </w:tc>
        <w:tc>
          <w:tcPr>
            <w:tcW w:w="6662" w:type="dxa"/>
            <w:tcBorders>
              <w:top w:val="single" w:color="auto" w:sz="4" w:space="0"/>
              <w:left w:val="single" w:color="auto" w:sz="4" w:space="0"/>
              <w:bottom w:val="single" w:color="auto" w:sz="4" w:space="0"/>
              <w:right w:val="single" w:color="auto" w:sz="4" w:space="0"/>
            </w:tcBorders>
            <w:vAlign w:val="center"/>
          </w:tcPr>
          <w:p w14:paraId="2201A393">
            <w:pPr>
              <w:widowControl/>
              <w:jc w:val="center"/>
              <w:rPr>
                <w:rFonts w:ascii="宋体" w:hAnsi="宋体"/>
                <w:color w:val="000000"/>
                <w:kern w:val="0"/>
                <w:szCs w:val="21"/>
              </w:rPr>
            </w:pPr>
            <w:r>
              <w:rPr>
                <w:rFonts w:hint="eastAsia" w:ascii="宋体" w:hAnsi="宋体"/>
                <w:color w:val="000000"/>
                <w:kern w:val="0"/>
              </w:rPr>
              <w:t>合计</w:t>
            </w:r>
          </w:p>
        </w:tc>
        <w:tc>
          <w:tcPr>
            <w:tcW w:w="1134" w:type="dxa"/>
            <w:tcBorders>
              <w:top w:val="single" w:color="auto" w:sz="4" w:space="0"/>
              <w:left w:val="single" w:color="auto" w:sz="4" w:space="0"/>
              <w:bottom w:val="single" w:color="auto" w:sz="4" w:space="0"/>
              <w:right w:val="single" w:color="auto" w:sz="4" w:space="0"/>
            </w:tcBorders>
            <w:vAlign w:val="center"/>
          </w:tcPr>
          <w:p w14:paraId="74201C07">
            <w:pPr>
              <w:widowControl/>
              <w:jc w:val="center"/>
              <w:rPr>
                <w:rFonts w:ascii="宋体" w:hAnsi="宋体"/>
                <w:color w:val="000000"/>
                <w:kern w:val="0"/>
                <w:szCs w:val="21"/>
              </w:rPr>
            </w:pPr>
            <w:r>
              <w:rPr>
                <w:rFonts w:hint="eastAsia" w:ascii="宋体" w:hAnsi="宋体"/>
                <w:color w:val="000000"/>
                <w:kern w:val="0"/>
              </w:rPr>
              <w:t>31</w:t>
            </w:r>
          </w:p>
        </w:tc>
      </w:tr>
    </w:tbl>
    <w:p w14:paraId="6C95D507">
      <w:pPr>
        <w:pStyle w:val="12"/>
        <w:adjustRightInd w:val="0"/>
        <w:snapToGrid w:val="0"/>
        <w:spacing w:beforeLines="50" w:afterLines="50" w:line="600" w:lineRule="exact"/>
        <w:ind w:firstLine="0"/>
        <w:jc w:val="left"/>
        <w:outlineLvl w:val="0"/>
        <w:rPr>
          <w:b/>
          <w:sz w:val="24"/>
        </w:rPr>
      </w:pPr>
      <w:r>
        <w:rPr>
          <w:rFonts w:hint="eastAsia"/>
          <w:b/>
          <w:sz w:val="24"/>
        </w:rPr>
        <w:t>注：本表数量为概算，仅供参考，学校打印机型号多为市场通用的性价比较高的产品。</w:t>
      </w:r>
    </w:p>
    <w:p w14:paraId="3B34BC26">
      <w:pPr>
        <w:widowControl/>
        <w:spacing w:beforeLines="50"/>
        <w:jc w:val="center"/>
        <w:rPr>
          <w:b/>
          <w:sz w:val="24"/>
        </w:rPr>
      </w:pPr>
    </w:p>
    <w:sectPr>
      <w:pgSz w:w="11906" w:h="16838"/>
      <w:pgMar w:top="1134" w:right="1134" w:bottom="1134" w:left="1134" w:header="567" w:footer="68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3DB12">
    <w:pPr>
      <w:pStyle w:val="10"/>
      <w:framePr w:wrap="around" w:vAnchor="text" w:hAnchor="margin" w:xAlign="center" w:y="1"/>
      <w:rPr>
        <w:rStyle w:val="20"/>
      </w:rPr>
    </w:pPr>
    <w:r>
      <w:rPr>
        <w:rStyle w:val="20"/>
      </w:rPr>
      <w:fldChar w:fldCharType="begin"/>
    </w:r>
    <w:r>
      <w:rPr>
        <w:rStyle w:val="20"/>
      </w:rPr>
      <w:instrText xml:space="preserve">PAGE  </w:instrText>
    </w:r>
    <w:r>
      <w:rPr>
        <w:rStyle w:val="20"/>
      </w:rPr>
      <w:fldChar w:fldCharType="separate"/>
    </w:r>
    <w:r>
      <w:rPr>
        <w:rStyle w:val="20"/>
      </w:rPr>
      <w:t>20</w:t>
    </w:r>
    <w:r>
      <w:rPr>
        <w:rStyle w:val="20"/>
      </w:rPr>
      <w:fldChar w:fldCharType="end"/>
    </w:r>
  </w:p>
  <w:p w14:paraId="107B4293">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7FB44">
    <w:pPr>
      <w:pStyle w:val="10"/>
      <w:framePr w:wrap="around" w:vAnchor="text" w:hAnchor="margin" w:xAlign="center" w:y="1"/>
      <w:rPr>
        <w:rStyle w:val="20"/>
      </w:rPr>
    </w:pPr>
    <w:r>
      <w:rPr>
        <w:rStyle w:val="20"/>
      </w:rPr>
      <w:fldChar w:fldCharType="begin"/>
    </w:r>
    <w:r>
      <w:rPr>
        <w:rStyle w:val="20"/>
      </w:rPr>
      <w:instrText xml:space="preserve">PAGE  </w:instrText>
    </w:r>
    <w:r>
      <w:rPr>
        <w:rStyle w:val="20"/>
      </w:rPr>
      <w:fldChar w:fldCharType="end"/>
    </w:r>
  </w:p>
  <w:p w14:paraId="48B19D2E">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39876">
    <w:pPr>
      <w:pStyle w:val="11"/>
      <w:rPr>
        <w:lang w:eastAsia="zh-CN"/>
      </w:rPr>
    </w:pPr>
    <w:r>
      <w:rPr>
        <w:rFonts w:hint="eastAsia"/>
        <w:kern w:val="0"/>
        <w:szCs w:val="21"/>
      </w:rPr>
      <w:t>淮阴师范学院</w:t>
    </w:r>
    <w:r>
      <w:rPr>
        <w:rFonts w:hint="eastAsia"/>
        <w:kern w:val="0"/>
        <w:szCs w:val="21"/>
        <w:lang w:eastAsia="zh-CN"/>
      </w:rPr>
      <w:t xml:space="preserve">硒鼓、墨粉等打印耗材供应商遴选 （二次）   　     </w:t>
    </w:r>
    <w:r>
      <w:rPr>
        <w:rFonts w:hint="eastAsia"/>
        <w:kern w:val="0"/>
        <w:szCs w:val="21"/>
      </w:rPr>
      <w:t xml:space="preserve">  </w:t>
    </w:r>
    <w:r>
      <w:rPr>
        <w:rFonts w:hint="eastAsia"/>
        <w:kern w:val="0"/>
        <w:szCs w:val="21"/>
        <w:lang w:eastAsia="zh-CN"/>
      </w:rPr>
      <w:t xml:space="preserve">              </w:t>
    </w:r>
    <w:r>
      <w:rPr>
        <w:rFonts w:hint="eastAsia"/>
        <w:kern w:val="0"/>
        <w:szCs w:val="21"/>
      </w:rPr>
      <w:t xml:space="preserve"> </w:t>
    </w:r>
    <w:r>
      <w:rPr>
        <w:rFonts w:hint="eastAsia"/>
        <w:kern w:val="0"/>
        <w:szCs w:val="21"/>
        <w:lang w:eastAsia="zh-CN"/>
      </w:rPr>
      <w:t xml:space="preserve"> 项目编号：HNU2025055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9C75F8"/>
    <w:multiLevelType w:val="singleLevel"/>
    <w:tmpl w:val="999C75F8"/>
    <w:lvl w:ilvl="0" w:tentative="0">
      <w:start w:val="1"/>
      <w:numFmt w:val="decimal"/>
      <w:lvlText w:val="%1."/>
      <w:lvlJc w:val="left"/>
      <w:pPr>
        <w:ind w:left="705" w:hanging="425"/>
      </w:pPr>
      <w:rPr>
        <w:rFonts w:hint="default"/>
      </w:rPr>
    </w:lvl>
  </w:abstractNum>
  <w:abstractNum w:abstractNumId="1">
    <w:nsid w:val="4BE8568B"/>
    <w:multiLevelType w:val="multilevel"/>
    <w:tmpl w:val="4BE8568B"/>
    <w:lvl w:ilvl="0" w:tentative="0">
      <w:start w:val="9"/>
      <w:numFmt w:val="japaneseCounting"/>
      <w:lvlText w:val="%1、"/>
      <w:lvlJc w:val="left"/>
      <w:pPr>
        <w:ind w:left="936" w:hanging="510"/>
      </w:pPr>
      <w:rPr>
        <w:rFonts w:hint="default"/>
      </w:rPr>
    </w:lvl>
    <w:lvl w:ilvl="1" w:tentative="0">
      <w:start w:val="1"/>
      <w:numFmt w:val="lowerLetter"/>
      <w:lvlText w:val="%2)"/>
      <w:lvlJc w:val="left"/>
      <w:pPr>
        <w:ind w:left="1194" w:hanging="420"/>
      </w:pPr>
    </w:lvl>
    <w:lvl w:ilvl="2" w:tentative="0">
      <w:start w:val="1"/>
      <w:numFmt w:val="lowerRoman"/>
      <w:lvlText w:val="%3."/>
      <w:lvlJc w:val="right"/>
      <w:pPr>
        <w:ind w:left="1614" w:hanging="420"/>
      </w:pPr>
    </w:lvl>
    <w:lvl w:ilvl="3" w:tentative="0">
      <w:start w:val="1"/>
      <w:numFmt w:val="decimal"/>
      <w:lvlText w:val="%4."/>
      <w:lvlJc w:val="left"/>
      <w:pPr>
        <w:ind w:left="2034" w:hanging="420"/>
      </w:pPr>
    </w:lvl>
    <w:lvl w:ilvl="4" w:tentative="0">
      <w:start w:val="1"/>
      <w:numFmt w:val="lowerLetter"/>
      <w:lvlText w:val="%5)"/>
      <w:lvlJc w:val="left"/>
      <w:pPr>
        <w:ind w:left="2454" w:hanging="420"/>
      </w:pPr>
    </w:lvl>
    <w:lvl w:ilvl="5" w:tentative="0">
      <w:start w:val="1"/>
      <w:numFmt w:val="lowerRoman"/>
      <w:lvlText w:val="%6."/>
      <w:lvlJc w:val="right"/>
      <w:pPr>
        <w:ind w:left="2874" w:hanging="420"/>
      </w:pPr>
    </w:lvl>
    <w:lvl w:ilvl="6" w:tentative="0">
      <w:start w:val="1"/>
      <w:numFmt w:val="decimal"/>
      <w:lvlText w:val="%7."/>
      <w:lvlJc w:val="left"/>
      <w:pPr>
        <w:ind w:left="3294" w:hanging="420"/>
      </w:pPr>
    </w:lvl>
    <w:lvl w:ilvl="7" w:tentative="0">
      <w:start w:val="1"/>
      <w:numFmt w:val="lowerLetter"/>
      <w:lvlText w:val="%8)"/>
      <w:lvlJc w:val="left"/>
      <w:pPr>
        <w:ind w:left="3714" w:hanging="420"/>
      </w:pPr>
    </w:lvl>
    <w:lvl w:ilvl="8" w:tentative="0">
      <w:start w:val="1"/>
      <w:numFmt w:val="lowerRoman"/>
      <w:lvlText w:val="%9."/>
      <w:lvlJc w:val="right"/>
      <w:pPr>
        <w:ind w:left="4134" w:hanging="420"/>
      </w:pPr>
    </w:lvl>
  </w:abstractNum>
  <w:abstractNum w:abstractNumId="2">
    <w:nsid w:val="58FD57CB"/>
    <w:multiLevelType w:val="singleLevel"/>
    <w:tmpl w:val="58FD57CB"/>
    <w:lvl w:ilvl="0" w:tentative="0">
      <w:start w:val="1"/>
      <w:numFmt w:val="decimal"/>
      <w:suff w:val="nothing"/>
      <w:lvlText w:val="%1、"/>
      <w:lvlJc w:val="left"/>
      <w:pPr>
        <w:ind w:left="0" w:firstLine="0"/>
      </w:pPr>
    </w:lvl>
  </w:abstractNum>
  <w:num w:numId="1">
    <w:abstractNumId w:val="2"/>
    <w:lvlOverride w:ilvl="0">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B3F"/>
    <w:rsid w:val="00000E03"/>
    <w:rsid w:val="000013C4"/>
    <w:rsid w:val="00001E52"/>
    <w:rsid w:val="000033BC"/>
    <w:rsid w:val="00004A30"/>
    <w:rsid w:val="00004EC8"/>
    <w:rsid w:val="00010809"/>
    <w:rsid w:val="00011700"/>
    <w:rsid w:val="00012D7C"/>
    <w:rsid w:val="000150B6"/>
    <w:rsid w:val="000152E0"/>
    <w:rsid w:val="00017D45"/>
    <w:rsid w:val="0002019B"/>
    <w:rsid w:val="0002101A"/>
    <w:rsid w:val="00021056"/>
    <w:rsid w:val="00021686"/>
    <w:rsid w:val="00022319"/>
    <w:rsid w:val="00022416"/>
    <w:rsid w:val="000224FD"/>
    <w:rsid w:val="000227EC"/>
    <w:rsid w:val="00022AD7"/>
    <w:rsid w:val="000232CD"/>
    <w:rsid w:val="000233E8"/>
    <w:rsid w:val="000234F7"/>
    <w:rsid w:val="00023909"/>
    <w:rsid w:val="00023CC4"/>
    <w:rsid w:val="00027005"/>
    <w:rsid w:val="00027E75"/>
    <w:rsid w:val="00030160"/>
    <w:rsid w:val="000302FE"/>
    <w:rsid w:val="000303A1"/>
    <w:rsid w:val="00032052"/>
    <w:rsid w:val="000327ED"/>
    <w:rsid w:val="00032BF5"/>
    <w:rsid w:val="00032C73"/>
    <w:rsid w:val="00032E68"/>
    <w:rsid w:val="00032FAA"/>
    <w:rsid w:val="00033A15"/>
    <w:rsid w:val="00033FF1"/>
    <w:rsid w:val="00034430"/>
    <w:rsid w:val="000347A5"/>
    <w:rsid w:val="000355A1"/>
    <w:rsid w:val="00036257"/>
    <w:rsid w:val="000367C2"/>
    <w:rsid w:val="000368FE"/>
    <w:rsid w:val="00036FC3"/>
    <w:rsid w:val="00042A7B"/>
    <w:rsid w:val="00042FC2"/>
    <w:rsid w:val="0004379D"/>
    <w:rsid w:val="000437B1"/>
    <w:rsid w:val="00043C97"/>
    <w:rsid w:val="00044664"/>
    <w:rsid w:val="00044D25"/>
    <w:rsid w:val="000451F6"/>
    <w:rsid w:val="000455AC"/>
    <w:rsid w:val="00046BA0"/>
    <w:rsid w:val="00046CAA"/>
    <w:rsid w:val="00046DA5"/>
    <w:rsid w:val="00050C62"/>
    <w:rsid w:val="00050FB0"/>
    <w:rsid w:val="00051316"/>
    <w:rsid w:val="0005249D"/>
    <w:rsid w:val="0005294E"/>
    <w:rsid w:val="00053C17"/>
    <w:rsid w:val="00054239"/>
    <w:rsid w:val="000543EB"/>
    <w:rsid w:val="00054444"/>
    <w:rsid w:val="000546E8"/>
    <w:rsid w:val="00055E23"/>
    <w:rsid w:val="000566E8"/>
    <w:rsid w:val="00057267"/>
    <w:rsid w:val="00057AFE"/>
    <w:rsid w:val="00057D13"/>
    <w:rsid w:val="00057E7E"/>
    <w:rsid w:val="0006063E"/>
    <w:rsid w:val="00061649"/>
    <w:rsid w:val="00061804"/>
    <w:rsid w:val="00063659"/>
    <w:rsid w:val="00063F9A"/>
    <w:rsid w:val="00064D1A"/>
    <w:rsid w:val="000659F1"/>
    <w:rsid w:val="00065C7C"/>
    <w:rsid w:val="00070F89"/>
    <w:rsid w:val="0007103D"/>
    <w:rsid w:val="00072414"/>
    <w:rsid w:val="000726F8"/>
    <w:rsid w:val="000749E7"/>
    <w:rsid w:val="000755D5"/>
    <w:rsid w:val="00075685"/>
    <w:rsid w:val="00075F8D"/>
    <w:rsid w:val="000772E6"/>
    <w:rsid w:val="00077387"/>
    <w:rsid w:val="00080683"/>
    <w:rsid w:val="000825C4"/>
    <w:rsid w:val="00082794"/>
    <w:rsid w:val="00082BB4"/>
    <w:rsid w:val="00083CC7"/>
    <w:rsid w:val="00083E37"/>
    <w:rsid w:val="00084740"/>
    <w:rsid w:val="0008520A"/>
    <w:rsid w:val="000853B2"/>
    <w:rsid w:val="000854C8"/>
    <w:rsid w:val="000860BB"/>
    <w:rsid w:val="00086AAC"/>
    <w:rsid w:val="00086B38"/>
    <w:rsid w:val="00086B88"/>
    <w:rsid w:val="00086C72"/>
    <w:rsid w:val="00086F6A"/>
    <w:rsid w:val="00087CFB"/>
    <w:rsid w:val="00090107"/>
    <w:rsid w:val="00090766"/>
    <w:rsid w:val="00090914"/>
    <w:rsid w:val="0009170C"/>
    <w:rsid w:val="0009236F"/>
    <w:rsid w:val="00092F4E"/>
    <w:rsid w:val="00093D36"/>
    <w:rsid w:val="00094E94"/>
    <w:rsid w:val="00096EED"/>
    <w:rsid w:val="000977FA"/>
    <w:rsid w:val="000A1D2A"/>
    <w:rsid w:val="000A212A"/>
    <w:rsid w:val="000A37AE"/>
    <w:rsid w:val="000A38FE"/>
    <w:rsid w:val="000A3BB6"/>
    <w:rsid w:val="000A4070"/>
    <w:rsid w:val="000A4F57"/>
    <w:rsid w:val="000A66AC"/>
    <w:rsid w:val="000A6E95"/>
    <w:rsid w:val="000A7568"/>
    <w:rsid w:val="000B0FA3"/>
    <w:rsid w:val="000B12D0"/>
    <w:rsid w:val="000B15ED"/>
    <w:rsid w:val="000B18BF"/>
    <w:rsid w:val="000B2391"/>
    <w:rsid w:val="000B26B6"/>
    <w:rsid w:val="000B291A"/>
    <w:rsid w:val="000B30E6"/>
    <w:rsid w:val="000B4180"/>
    <w:rsid w:val="000B42F5"/>
    <w:rsid w:val="000B568F"/>
    <w:rsid w:val="000B612B"/>
    <w:rsid w:val="000B63CB"/>
    <w:rsid w:val="000B64A4"/>
    <w:rsid w:val="000B704B"/>
    <w:rsid w:val="000B7AFC"/>
    <w:rsid w:val="000C028D"/>
    <w:rsid w:val="000C1332"/>
    <w:rsid w:val="000C1551"/>
    <w:rsid w:val="000C174D"/>
    <w:rsid w:val="000C1D4F"/>
    <w:rsid w:val="000C1E7B"/>
    <w:rsid w:val="000C278B"/>
    <w:rsid w:val="000C3AEB"/>
    <w:rsid w:val="000C3F2E"/>
    <w:rsid w:val="000C4CF9"/>
    <w:rsid w:val="000C51DA"/>
    <w:rsid w:val="000D0E50"/>
    <w:rsid w:val="000D2551"/>
    <w:rsid w:val="000D2F65"/>
    <w:rsid w:val="000D4329"/>
    <w:rsid w:val="000D4691"/>
    <w:rsid w:val="000D5DAA"/>
    <w:rsid w:val="000D6767"/>
    <w:rsid w:val="000D6998"/>
    <w:rsid w:val="000D7117"/>
    <w:rsid w:val="000E1224"/>
    <w:rsid w:val="000E242C"/>
    <w:rsid w:val="000E2794"/>
    <w:rsid w:val="000E2A74"/>
    <w:rsid w:val="000E2D63"/>
    <w:rsid w:val="000E36C2"/>
    <w:rsid w:val="000E5407"/>
    <w:rsid w:val="000E657F"/>
    <w:rsid w:val="000E7CFD"/>
    <w:rsid w:val="000F05F9"/>
    <w:rsid w:val="000F08E8"/>
    <w:rsid w:val="000F0CE9"/>
    <w:rsid w:val="000F18D8"/>
    <w:rsid w:val="000F295B"/>
    <w:rsid w:val="000F372A"/>
    <w:rsid w:val="000F4AEA"/>
    <w:rsid w:val="000F56C6"/>
    <w:rsid w:val="000F5D37"/>
    <w:rsid w:val="000F6219"/>
    <w:rsid w:val="000F6B35"/>
    <w:rsid w:val="000F74E0"/>
    <w:rsid w:val="000F754D"/>
    <w:rsid w:val="000F797B"/>
    <w:rsid w:val="000F7E88"/>
    <w:rsid w:val="00100F82"/>
    <w:rsid w:val="00101343"/>
    <w:rsid w:val="00101CA7"/>
    <w:rsid w:val="0010249B"/>
    <w:rsid w:val="001028F7"/>
    <w:rsid w:val="00102F55"/>
    <w:rsid w:val="00103CA9"/>
    <w:rsid w:val="00103E78"/>
    <w:rsid w:val="00104EAC"/>
    <w:rsid w:val="00105C8A"/>
    <w:rsid w:val="0010793C"/>
    <w:rsid w:val="001079D6"/>
    <w:rsid w:val="00107CA2"/>
    <w:rsid w:val="00107DDF"/>
    <w:rsid w:val="00111115"/>
    <w:rsid w:val="00111BEC"/>
    <w:rsid w:val="0011332D"/>
    <w:rsid w:val="001134BC"/>
    <w:rsid w:val="00115280"/>
    <w:rsid w:val="00115898"/>
    <w:rsid w:val="00117680"/>
    <w:rsid w:val="00120008"/>
    <w:rsid w:val="0012144D"/>
    <w:rsid w:val="00122441"/>
    <w:rsid w:val="00122593"/>
    <w:rsid w:val="0012263D"/>
    <w:rsid w:val="00122E1A"/>
    <w:rsid w:val="00123183"/>
    <w:rsid w:val="00123715"/>
    <w:rsid w:val="00123D9B"/>
    <w:rsid w:val="00124C0A"/>
    <w:rsid w:val="001258CE"/>
    <w:rsid w:val="00126225"/>
    <w:rsid w:val="00126D22"/>
    <w:rsid w:val="00127011"/>
    <w:rsid w:val="00127631"/>
    <w:rsid w:val="0012794D"/>
    <w:rsid w:val="00127AA1"/>
    <w:rsid w:val="00130133"/>
    <w:rsid w:val="00131BED"/>
    <w:rsid w:val="00131D72"/>
    <w:rsid w:val="00132BE4"/>
    <w:rsid w:val="00132F07"/>
    <w:rsid w:val="0013304A"/>
    <w:rsid w:val="0013368B"/>
    <w:rsid w:val="00133A85"/>
    <w:rsid w:val="0013401A"/>
    <w:rsid w:val="00135007"/>
    <w:rsid w:val="0013559F"/>
    <w:rsid w:val="00135EC5"/>
    <w:rsid w:val="00137A43"/>
    <w:rsid w:val="00140672"/>
    <w:rsid w:val="001414E4"/>
    <w:rsid w:val="001420A7"/>
    <w:rsid w:val="00142AEE"/>
    <w:rsid w:val="001431D8"/>
    <w:rsid w:val="00143B8C"/>
    <w:rsid w:val="00144EA6"/>
    <w:rsid w:val="00144EDC"/>
    <w:rsid w:val="00145566"/>
    <w:rsid w:val="00146094"/>
    <w:rsid w:val="00146847"/>
    <w:rsid w:val="001502A8"/>
    <w:rsid w:val="001502F3"/>
    <w:rsid w:val="00150D59"/>
    <w:rsid w:val="00152486"/>
    <w:rsid w:val="00152DEF"/>
    <w:rsid w:val="00152E80"/>
    <w:rsid w:val="00153686"/>
    <w:rsid w:val="00153D41"/>
    <w:rsid w:val="00154A69"/>
    <w:rsid w:val="001550C9"/>
    <w:rsid w:val="001552A8"/>
    <w:rsid w:val="0015640F"/>
    <w:rsid w:val="00156EF9"/>
    <w:rsid w:val="001649B4"/>
    <w:rsid w:val="00165096"/>
    <w:rsid w:val="00165450"/>
    <w:rsid w:val="0016625B"/>
    <w:rsid w:val="00167B58"/>
    <w:rsid w:val="00167DA5"/>
    <w:rsid w:val="00170D69"/>
    <w:rsid w:val="001716F5"/>
    <w:rsid w:val="00171D8F"/>
    <w:rsid w:val="00172D79"/>
    <w:rsid w:val="00172F5C"/>
    <w:rsid w:val="00173578"/>
    <w:rsid w:val="00174CF3"/>
    <w:rsid w:val="001759F1"/>
    <w:rsid w:val="00175FAC"/>
    <w:rsid w:val="00176AC0"/>
    <w:rsid w:val="00177958"/>
    <w:rsid w:val="00180BBA"/>
    <w:rsid w:val="00180C54"/>
    <w:rsid w:val="00181761"/>
    <w:rsid w:val="0018193F"/>
    <w:rsid w:val="00181BFA"/>
    <w:rsid w:val="001873DE"/>
    <w:rsid w:val="0019136D"/>
    <w:rsid w:val="00192EF3"/>
    <w:rsid w:val="001935A8"/>
    <w:rsid w:val="0019366B"/>
    <w:rsid w:val="00193A28"/>
    <w:rsid w:val="00193EAD"/>
    <w:rsid w:val="00194CBC"/>
    <w:rsid w:val="00194E1D"/>
    <w:rsid w:val="0019597A"/>
    <w:rsid w:val="0019631C"/>
    <w:rsid w:val="0019639C"/>
    <w:rsid w:val="00196BEA"/>
    <w:rsid w:val="001A0429"/>
    <w:rsid w:val="001A0A09"/>
    <w:rsid w:val="001A1A08"/>
    <w:rsid w:val="001A25F5"/>
    <w:rsid w:val="001A2962"/>
    <w:rsid w:val="001A3140"/>
    <w:rsid w:val="001A39A5"/>
    <w:rsid w:val="001A3D2F"/>
    <w:rsid w:val="001A4E72"/>
    <w:rsid w:val="001A514D"/>
    <w:rsid w:val="001A5702"/>
    <w:rsid w:val="001A592F"/>
    <w:rsid w:val="001A6E40"/>
    <w:rsid w:val="001A71B8"/>
    <w:rsid w:val="001B08DF"/>
    <w:rsid w:val="001B3C6A"/>
    <w:rsid w:val="001B4839"/>
    <w:rsid w:val="001B4A95"/>
    <w:rsid w:val="001B6262"/>
    <w:rsid w:val="001B691B"/>
    <w:rsid w:val="001B73EC"/>
    <w:rsid w:val="001B75E4"/>
    <w:rsid w:val="001B7D64"/>
    <w:rsid w:val="001B7E09"/>
    <w:rsid w:val="001C0005"/>
    <w:rsid w:val="001C204D"/>
    <w:rsid w:val="001C23E7"/>
    <w:rsid w:val="001C36F6"/>
    <w:rsid w:val="001C3A11"/>
    <w:rsid w:val="001C3F81"/>
    <w:rsid w:val="001C4143"/>
    <w:rsid w:val="001C6001"/>
    <w:rsid w:val="001C640A"/>
    <w:rsid w:val="001C6CB4"/>
    <w:rsid w:val="001C6DDD"/>
    <w:rsid w:val="001D0FFB"/>
    <w:rsid w:val="001D18FC"/>
    <w:rsid w:val="001D345B"/>
    <w:rsid w:val="001D4048"/>
    <w:rsid w:val="001D4218"/>
    <w:rsid w:val="001D445D"/>
    <w:rsid w:val="001D4528"/>
    <w:rsid w:val="001D4CC8"/>
    <w:rsid w:val="001D4DED"/>
    <w:rsid w:val="001D5123"/>
    <w:rsid w:val="001D55B4"/>
    <w:rsid w:val="001D6E11"/>
    <w:rsid w:val="001D7519"/>
    <w:rsid w:val="001E05D8"/>
    <w:rsid w:val="001E19F4"/>
    <w:rsid w:val="001E1B5F"/>
    <w:rsid w:val="001E37F5"/>
    <w:rsid w:val="001E4DFC"/>
    <w:rsid w:val="001E5A8F"/>
    <w:rsid w:val="001E709F"/>
    <w:rsid w:val="001F0DE7"/>
    <w:rsid w:val="001F195C"/>
    <w:rsid w:val="001F29F7"/>
    <w:rsid w:val="001F4070"/>
    <w:rsid w:val="001F6F49"/>
    <w:rsid w:val="001F6F63"/>
    <w:rsid w:val="001F774E"/>
    <w:rsid w:val="002005C9"/>
    <w:rsid w:val="0020208A"/>
    <w:rsid w:val="0020243F"/>
    <w:rsid w:val="0020257E"/>
    <w:rsid w:val="002028E4"/>
    <w:rsid w:val="00202F15"/>
    <w:rsid w:val="00203DB6"/>
    <w:rsid w:val="002044FC"/>
    <w:rsid w:val="00205490"/>
    <w:rsid w:val="00205859"/>
    <w:rsid w:val="00205952"/>
    <w:rsid w:val="00205A71"/>
    <w:rsid w:val="00205AAF"/>
    <w:rsid w:val="00206113"/>
    <w:rsid w:val="002069DB"/>
    <w:rsid w:val="00207452"/>
    <w:rsid w:val="0020785D"/>
    <w:rsid w:val="002102E4"/>
    <w:rsid w:val="00210D1C"/>
    <w:rsid w:val="0021191F"/>
    <w:rsid w:val="00211ABD"/>
    <w:rsid w:val="00211B70"/>
    <w:rsid w:val="00212F7C"/>
    <w:rsid w:val="0021415F"/>
    <w:rsid w:val="0021433D"/>
    <w:rsid w:val="0021518E"/>
    <w:rsid w:val="00215296"/>
    <w:rsid w:val="0021635D"/>
    <w:rsid w:val="00216B49"/>
    <w:rsid w:val="002172B1"/>
    <w:rsid w:val="00217558"/>
    <w:rsid w:val="00221475"/>
    <w:rsid w:val="00221556"/>
    <w:rsid w:val="00221858"/>
    <w:rsid w:val="00221EB8"/>
    <w:rsid w:val="00222C9E"/>
    <w:rsid w:val="00223446"/>
    <w:rsid w:val="0022352C"/>
    <w:rsid w:val="0022402F"/>
    <w:rsid w:val="00224225"/>
    <w:rsid w:val="00224ADD"/>
    <w:rsid w:val="0022510D"/>
    <w:rsid w:val="00225293"/>
    <w:rsid w:val="002260D6"/>
    <w:rsid w:val="00227FF9"/>
    <w:rsid w:val="002304FB"/>
    <w:rsid w:val="00230BE5"/>
    <w:rsid w:val="00230E85"/>
    <w:rsid w:val="0023166A"/>
    <w:rsid w:val="00231C89"/>
    <w:rsid w:val="00231E2F"/>
    <w:rsid w:val="002326BB"/>
    <w:rsid w:val="002331E6"/>
    <w:rsid w:val="0023333B"/>
    <w:rsid w:val="00233DF9"/>
    <w:rsid w:val="00234109"/>
    <w:rsid w:val="0023497B"/>
    <w:rsid w:val="00235988"/>
    <w:rsid w:val="00236A7D"/>
    <w:rsid w:val="002374DF"/>
    <w:rsid w:val="002376D1"/>
    <w:rsid w:val="0024054A"/>
    <w:rsid w:val="00240E30"/>
    <w:rsid w:val="0024215D"/>
    <w:rsid w:val="00242F5B"/>
    <w:rsid w:val="002445A9"/>
    <w:rsid w:val="002445CF"/>
    <w:rsid w:val="00245CEA"/>
    <w:rsid w:val="002461BD"/>
    <w:rsid w:val="00246CF3"/>
    <w:rsid w:val="002503BF"/>
    <w:rsid w:val="0025050F"/>
    <w:rsid w:val="00251981"/>
    <w:rsid w:val="0025289F"/>
    <w:rsid w:val="00252C67"/>
    <w:rsid w:val="00253312"/>
    <w:rsid w:val="0025365E"/>
    <w:rsid w:val="00254636"/>
    <w:rsid w:val="00254C8A"/>
    <w:rsid w:val="00254D9C"/>
    <w:rsid w:val="00254DDD"/>
    <w:rsid w:val="00255094"/>
    <w:rsid w:val="00255257"/>
    <w:rsid w:val="00257AF3"/>
    <w:rsid w:val="0026154A"/>
    <w:rsid w:val="00261A8D"/>
    <w:rsid w:val="00261C69"/>
    <w:rsid w:val="0026239E"/>
    <w:rsid w:val="00262B34"/>
    <w:rsid w:val="00262E84"/>
    <w:rsid w:val="00263115"/>
    <w:rsid w:val="0026314B"/>
    <w:rsid w:val="00265D33"/>
    <w:rsid w:val="00266FCD"/>
    <w:rsid w:val="00267850"/>
    <w:rsid w:val="00270307"/>
    <w:rsid w:val="002709D9"/>
    <w:rsid w:val="00270AC5"/>
    <w:rsid w:val="00272A32"/>
    <w:rsid w:val="002734E7"/>
    <w:rsid w:val="002738FC"/>
    <w:rsid w:val="00273A44"/>
    <w:rsid w:val="00273AB8"/>
    <w:rsid w:val="00275DF0"/>
    <w:rsid w:val="0027601C"/>
    <w:rsid w:val="0028112B"/>
    <w:rsid w:val="00281ED9"/>
    <w:rsid w:val="00282DF6"/>
    <w:rsid w:val="002830EC"/>
    <w:rsid w:val="002838DE"/>
    <w:rsid w:val="002853B3"/>
    <w:rsid w:val="00286AB6"/>
    <w:rsid w:val="002912FE"/>
    <w:rsid w:val="0029133E"/>
    <w:rsid w:val="002921CF"/>
    <w:rsid w:val="002946D0"/>
    <w:rsid w:val="00294D0A"/>
    <w:rsid w:val="00294F47"/>
    <w:rsid w:val="002950D8"/>
    <w:rsid w:val="002954FF"/>
    <w:rsid w:val="00295EA9"/>
    <w:rsid w:val="00297B67"/>
    <w:rsid w:val="002A0CE9"/>
    <w:rsid w:val="002A11C0"/>
    <w:rsid w:val="002A2CA3"/>
    <w:rsid w:val="002A3A57"/>
    <w:rsid w:val="002A3E46"/>
    <w:rsid w:val="002A3EF2"/>
    <w:rsid w:val="002A3F56"/>
    <w:rsid w:val="002A47F2"/>
    <w:rsid w:val="002A489C"/>
    <w:rsid w:val="002A58D1"/>
    <w:rsid w:val="002A6CC4"/>
    <w:rsid w:val="002A7450"/>
    <w:rsid w:val="002A77D1"/>
    <w:rsid w:val="002A7AEA"/>
    <w:rsid w:val="002B0040"/>
    <w:rsid w:val="002B1148"/>
    <w:rsid w:val="002B1881"/>
    <w:rsid w:val="002B1C13"/>
    <w:rsid w:val="002B2796"/>
    <w:rsid w:val="002B357F"/>
    <w:rsid w:val="002B3A27"/>
    <w:rsid w:val="002B6D5B"/>
    <w:rsid w:val="002B7257"/>
    <w:rsid w:val="002B774C"/>
    <w:rsid w:val="002C11AE"/>
    <w:rsid w:val="002C1B42"/>
    <w:rsid w:val="002C1F85"/>
    <w:rsid w:val="002C251C"/>
    <w:rsid w:val="002C271E"/>
    <w:rsid w:val="002C27DE"/>
    <w:rsid w:val="002C2AA7"/>
    <w:rsid w:val="002C4335"/>
    <w:rsid w:val="002C51C1"/>
    <w:rsid w:val="002C7F72"/>
    <w:rsid w:val="002D0017"/>
    <w:rsid w:val="002D0747"/>
    <w:rsid w:val="002D34AD"/>
    <w:rsid w:val="002D5914"/>
    <w:rsid w:val="002D6161"/>
    <w:rsid w:val="002D63EC"/>
    <w:rsid w:val="002D68F8"/>
    <w:rsid w:val="002D6A8E"/>
    <w:rsid w:val="002E0BCF"/>
    <w:rsid w:val="002E0D34"/>
    <w:rsid w:val="002E10FB"/>
    <w:rsid w:val="002E1F0D"/>
    <w:rsid w:val="002E2AF2"/>
    <w:rsid w:val="002E3B26"/>
    <w:rsid w:val="002E42E1"/>
    <w:rsid w:val="002E558A"/>
    <w:rsid w:val="002E5A87"/>
    <w:rsid w:val="002E6851"/>
    <w:rsid w:val="002E73CB"/>
    <w:rsid w:val="002E76DF"/>
    <w:rsid w:val="002F1E34"/>
    <w:rsid w:val="002F202F"/>
    <w:rsid w:val="002F286D"/>
    <w:rsid w:val="002F2E47"/>
    <w:rsid w:val="002F3190"/>
    <w:rsid w:val="002F466C"/>
    <w:rsid w:val="002F46A5"/>
    <w:rsid w:val="002F625E"/>
    <w:rsid w:val="002F6C19"/>
    <w:rsid w:val="002F6CB1"/>
    <w:rsid w:val="003007DC"/>
    <w:rsid w:val="0030104D"/>
    <w:rsid w:val="003010A9"/>
    <w:rsid w:val="0030119F"/>
    <w:rsid w:val="0030213C"/>
    <w:rsid w:val="00302D65"/>
    <w:rsid w:val="0030304B"/>
    <w:rsid w:val="00303B2A"/>
    <w:rsid w:val="00303D2D"/>
    <w:rsid w:val="00303D5A"/>
    <w:rsid w:val="00304872"/>
    <w:rsid w:val="00304F91"/>
    <w:rsid w:val="003051CF"/>
    <w:rsid w:val="003059D2"/>
    <w:rsid w:val="0030629B"/>
    <w:rsid w:val="003065D5"/>
    <w:rsid w:val="0030668B"/>
    <w:rsid w:val="00306AD7"/>
    <w:rsid w:val="0030708B"/>
    <w:rsid w:val="00310563"/>
    <w:rsid w:val="003114C4"/>
    <w:rsid w:val="00312BE1"/>
    <w:rsid w:val="00313E66"/>
    <w:rsid w:val="003143BB"/>
    <w:rsid w:val="003144BD"/>
    <w:rsid w:val="003159BE"/>
    <w:rsid w:val="00316F58"/>
    <w:rsid w:val="0031722F"/>
    <w:rsid w:val="00317C80"/>
    <w:rsid w:val="00320FDD"/>
    <w:rsid w:val="00321050"/>
    <w:rsid w:val="00322C63"/>
    <w:rsid w:val="00322F32"/>
    <w:rsid w:val="003241D0"/>
    <w:rsid w:val="0032626C"/>
    <w:rsid w:val="003262CF"/>
    <w:rsid w:val="00326801"/>
    <w:rsid w:val="00326916"/>
    <w:rsid w:val="00326AB0"/>
    <w:rsid w:val="00326AC9"/>
    <w:rsid w:val="00330497"/>
    <w:rsid w:val="00330A66"/>
    <w:rsid w:val="00330F62"/>
    <w:rsid w:val="003312E2"/>
    <w:rsid w:val="00332162"/>
    <w:rsid w:val="00332500"/>
    <w:rsid w:val="003330CB"/>
    <w:rsid w:val="003335A5"/>
    <w:rsid w:val="00333A71"/>
    <w:rsid w:val="00334298"/>
    <w:rsid w:val="00334FC0"/>
    <w:rsid w:val="00336753"/>
    <w:rsid w:val="0033678F"/>
    <w:rsid w:val="00342A18"/>
    <w:rsid w:val="00342F49"/>
    <w:rsid w:val="00343C48"/>
    <w:rsid w:val="00344C95"/>
    <w:rsid w:val="00344F5F"/>
    <w:rsid w:val="00345CAF"/>
    <w:rsid w:val="00345E72"/>
    <w:rsid w:val="00346ACA"/>
    <w:rsid w:val="003473BD"/>
    <w:rsid w:val="0034795D"/>
    <w:rsid w:val="00347A9C"/>
    <w:rsid w:val="00350E7A"/>
    <w:rsid w:val="003510B4"/>
    <w:rsid w:val="00351BAC"/>
    <w:rsid w:val="00352B88"/>
    <w:rsid w:val="0035320D"/>
    <w:rsid w:val="00355C74"/>
    <w:rsid w:val="00355F4F"/>
    <w:rsid w:val="00360453"/>
    <w:rsid w:val="003611DC"/>
    <w:rsid w:val="003614B0"/>
    <w:rsid w:val="0036225A"/>
    <w:rsid w:val="00362DD1"/>
    <w:rsid w:val="00362E91"/>
    <w:rsid w:val="0036312A"/>
    <w:rsid w:val="00364A86"/>
    <w:rsid w:val="0036620C"/>
    <w:rsid w:val="00366300"/>
    <w:rsid w:val="0036741C"/>
    <w:rsid w:val="003678AF"/>
    <w:rsid w:val="00370B38"/>
    <w:rsid w:val="00370E5F"/>
    <w:rsid w:val="00371A05"/>
    <w:rsid w:val="00371DED"/>
    <w:rsid w:val="00372543"/>
    <w:rsid w:val="0037257D"/>
    <w:rsid w:val="003728D6"/>
    <w:rsid w:val="00372CD6"/>
    <w:rsid w:val="00374060"/>
    <w:rsid w:val="003740CF"/>
    <w:rsid w:val="00374911"/>
    <w:rsid w:val="003752F4"/>
    <w:rsid w:val="00377F5E"/>
    <w:rsid w:val="00377FB2"/>
    <w:rsid w:val="003801EF"/>
    <w:rsid w:val="003811AB"/>
    <w:rsid w:val="00381268"/>
    <w:rsid w:val="003817B0"/>
    <w:rsid w:val="00382241"/>
    <w:rsid w:val="0038237D"/>
    <w:rsid w:val="00382DEC"/>
    <w:rsid w:val="003844B6"/>
    <w:rsid w:val="0038537F"/>
    <w:rsid w:val="00385862"/>
    <w:rsid w:val="00386DEE"/>
    <w:rsid w:val="003919D8"/>
    <w:rsid w:val="0039250C"/>
    <w:rsid w:val="0039345C"/>
    <w:rsid w:val="00395825"/>
    <w:rsid w:val="003958B0"/>
    <w:rsid w:val="00396E84"/>
    <w:rsid w:val="003A002B"/>
    <w:rsid w:val="003A3203"/>
    <w:rsid w:val="003A3934"/>
    <w:rsid w:val="003A3A29"/>
    <w:rsid w:val="003A3FD8"/>
    <w:rsid w:val="003A4106"/>
    <w:rsid w:val="003A5BA1"/>
    <w:rsid w:val="003A6445"/>
    <w:rsid w:val="003A7726"/>
    <w:rsid w:val="003A7D07"/>
    <w:rsid w:val="003B05E4"/>
    <w:rsid w:val="003B0969"/>
    <w:rsid w:val="003B1974"/>
    <w:rsid w:val="003B2571"/>
    <w:rsid w:val="003B64BD"/>
    <w:rsid w:val="003B6967"/>
    <w:rsid w:val="003C08FB"/>
    <w:rsid w:val="003C0CF0"/>
    <w:rsid w:val="003C0E4C"/>
    <w:rsid w:val="003C0F92"/>
    <w:rsid w:val="003C12B8"/>
    <w:rsid w:val="003C12C7"/>
    <w:rsid w:val="003C1535"/>
    <w:rsid w:val="003C18EE"/>
    <w:rsid w:val="003C1CD3"/>
    <w:rsid w:val="003C1CF5"/>
    <w:rsid w:val="003C1DDC"/>
    <w:rsid w:val="003C232F"/>
    <w:rsid w:val="003C259D"/>
    <w:rsid w:val="003C27C1"/>
    <w:rsid w:val="003C443F"/>
    <w:rsid w:val="003C5B52"/>
    <w:rsid w:val="003C5DE4"/>
    <w:rsid w:val="003C7AD7"/>
    <w:rsid w:val="003D01E2"/>
    <w:rsid w:val="003D024E"/>
    <w:rsid w:val="003D113F"/>
    <w:rsid w:val="003D19D0"/>
    <w:rsid w:val="003D312A"/>
    <w:rsid w:val="003D34D9"/>
    <w:rsid w:val="003D35AB"/>
    <w:rsid w:val="003D3EA4"/>
    <w:rsid w:val="003D41A0"/>
    <w:rsid w:val="003D41F5"/>
    <w:rsid w:val="003D5409"/>
    <w:rsid w:val="003D5B9A"/>
    <w:rsid w:val="003D6C94"/>
    <w:rsid w:val="003D7240"/>
    <w:rsid w:val="003E0585"/>
    <w:rsid w:val="003E05B2"/>
    <w:rsid w:val="003E23B7"/>
    <w:rsid w:val="003E2D2F"/>
    <w:rsid w:val="003E32F3"/>
    <w:rsid w:val="003E3848"/>
    <w:rsid w:val="003E4B1C"/>
    <w:rsid w:val="003E529C"/>
    <w:rsid w:val="003E5A22"/>
    <w:rsid w:val="003F0BBD"/>
    <w:rsid w:val="003F0D78"/>
    <w:rsid w:val="003F0EC3"/>
    <w:rsid w:val="003F1CA5"/>
    <w:rsid w:val="003F2CFE"/>
    <w:rsid w:val="003F30C6"/>
    <w:rsid w:val="003F480B"/>
    <w:rsid w:val="003F4F67"/>
    <w:rsid w:val="003F5278"/>
    <w:rsid w:val="003F713D"/>
    <w:rsid w:val="003F78B1"/>
    <w:rsid w:val="00401A21"/>
    <w:rsid w:val="00402C1A"/>
    <w:rsid w:val="0040314F"/>
    <w:rsid w:val="00404EF9"/>
    <w:rsid w:val="0040520C"/>
    <w:rsid w:val="0040558B"/>
    <w:rsid w:val="00405E97"/>
    <w:rsid w:val="00405F7C"/>
    <w:rsid w:val="0040632D"/>
    <w:rsid w:val="004067C3"/>
    <w:rsid w:val="004103D4"/>
    <w:rsid w:val="00410EBD"/>
    <w:rsid w:val="00411A0E"/>
    <w:rsid w:val="004141E2"/>
    <w:rsid w:val="0041466C"/>
    <w:rsid w:val="00415569"/>
    <w:rsid w:val="00415B3E"/>
    <w:rsid w:val="0041687D"/>
    <w:rsid w:val="00417B73"/>
    <w:rsid w:val="00417BC5"/>
    <w:rsid w:val="00417C00"/>
    <w:rsid w:val="00417E21"/>
    <w:rsid w:val="00420B6D"/>
    <w:rsid w:val="0042245A"/>
    <w:rsid w:val="004230DB"/>
    <w:rsid w:val="004242D7"/>
    <w:rsid w:val="00424F2C"/>
    <w:rsid w:val="00425BF2"/>
    <w:rsid w:val="0042665A"/>
    <w:rsid w:val="00426E74"/>
    <w:rsid w:val="004303D4"/>
    <w:rsid w:val="00431DE5"/>
    <w:rsid w:val="0043220C"/>
    <w:rsid w:val="00433E3C"/>
    <w:rsid w:val="00434B40"/>
    <w:rsid w:val="00436670"/>
    <w:rsid w:val="00436B16"/>
    <w:rsid w:val="00437912"/>
    <w:rsid w:val="00437B75"/>
    <w:rsid w:val="0044031F"/>
    <w:rsid w:val="00441A72"/>
    <w:rsid w:val="00441E48"/>
    <w:rsid w:val="00443167"/>
    <w:rsid w:val="00443817"/>
    <w:rsid w:val="00443D6E"/>
    <w:rsid w:val="00444D69"/>
    <w:rsid w:val="00450B16"/>
    <w:rsid w:val="004519D2"/>
    <w:rsid w:val="004522D8"/>
    <w:rsid w:val="00452BA9"/>
    <w:rsid w:val="004539F6"/>
    <w:rsid w:val="00454434"/>
    <w:rsid w:val="0045659A"/>
    <w:rsid w:val="00456D45"/>
    <w:rsid w:val="00457031"/>
    <w:rsid w:val="00460723"/>
    <w:rsid w:val="004613C4"/>
    <w:rsid w:val="0046147E"/>
    <w:rsid w:val="0046190D"/>
    <w:rsid w:val="0046196C"/>
    <w:rsid w:val="00461CEF"/>
    <w:rsid w:val="00462FB2"/>
    <w:rsid w:val="00463FF3"/>
    <w:rsid w:val="00467A8F"/>
    <w:rsid w:val="004725A2"/>
    <w:rsid w:val="004730EA"/>
    <w:rsid w:val="00473B3A"/>
    <w:rsid w:val="0047510A"/>
    <w:rsid w:val="0047606E"/>
    <w:rsid w:val="00476ECC"/>
    <w:rsid w:val="004773E3"/>
    <w:rsid w:val="00477827"/>
    <w:rsid w:val="004803F3"/>
    <w:rsid w:val="0048103E"/>
    <w:rsid w:val="004815C0"/>
    <w:rsid w:val="0048167F"/>
    <w:rsid w:val="004827FC"/>
    <w:rsid w:val="00482CDD"/>
    <w:rsid w:val="00483981"/>
    <w:rsid w:val="00483B3F"/>
    <w:rsid w:val="004845B9"/>
    <w:rsid w:val="00484D74"/>
    <w:rsid w:val="00486025"/>
    <w:rsid w:val="004867A3"/>
    <w:rsid w:val="00486CA7"/>
    <w:rsid w:val="004901D9"/>
    <w:rsid w:val="0049057A"/>
    <w:rsid w:val="00490ABB"/>
    <w:rsid w:val="00490E31"/>
    <w:rsid w:val="00491455"/>
    <w:rsid w:val="0049220C"/>
    <w:rsid w:val="00492E59"/>
    <w:rsid w:val="004931E8"/>
    <w:rsid w:val="00493A01"/>
    <w:rsid w:val="00493CE2"/>
    <w:rsid w:val="00493F4A"/>
    <w:rsid w:val="004970BB"/>
    <w:rsid w:val="004A1973"/>
    <w:rsid w:val="004A1A80"/>
    <w:rsid w:val="004A25E6"/>
    <w:rsid w:val="004A3096"/>
    <w:rsid w:val="004A3A20"/>
    <w:rsid w:val="004A5057"/>
    <w:rsid w:val="004A580C"/>
    <w:rsid w:val="004A625C"/>
    <w:rsid w:val="004A6493"/>
    <w:rsid w:val="004A6EF2"/>
    <w:rsid w:val="004A7EA7"/>
    <w:rsid w:val="004B0151"/>
    <w:rsid w:val="004B112C"/>
    <w:rsid w:val="004B18B1"/>
    <w:rsid w:val="004B1FBE"/>
    <w:rsid w:val="004B2B83"/>
    <w:rsid w:val="004B308C"/>
    <w:rsid w:val="004B41CA"/>
    <w:rsid w:val="004B44E3"/>
    <w:rsid w:val="004B4837"/>
    <w:rsid w:val="004B49F4"/>
    <w:rsid w:val="004B6A4A"/>
    <w:rsid w:val="004B7414"/>
    <w:rsid w:val="004B7AC8"/>
    <w:rsid w:val="004B7E4D"/>
    <w:rsid w:val="004C08B2"/>
    <w:rsid w:val="004C0A8A"/>
    <w:rsid w:val="004C0F05"/>
    <w:rsid w:val="004C16CE"/>
    <w:rsid w:val="004C20CB"/>
    <w:rsid w:val="004C22BE"/>
    <w:rsid w:val="004C302F"/>
    <w:rsid w:val="004C384D"/>
    <w:rsid w:val="004C3FC7"/>
    <w:rsid w:val="004C4304"/>
    <w:rsid w:val="004C67DC"/>
    <w:rsid w:val="004C6DED"/>
    <w:rsid w:val="004C705F"/>
    <w:rsid w:val="004C747D"/>
    <w:rsid w:val="004C7BFA"/>
    <w:rsid w:val="004D1256"/>
    <w:rsid w:val="004D31DD"/>
    <w:rsid w:val="004D4938"/>
    <w:rsid w:val="004D4E54"/>
    <w:rsid w:val="004D6EE8"/>
    <w:rsid w:val="004E01C0"/>
    <w:rsid w:val="004E1B38"/>
    <w:rsid w:val="004E1F20"/>
    <w:rsid w:val="004E204F"/>
    <w:rsid w:val="004E30DA"/>
    <w:rsid w:val="004E31F0"/>
    <w:rsid w:val="004E3CC8"/>
    <w:rsid w:val="004E4294"/>
    <w:rsid w:val="004E46E7"/>
    <w:rsid w:val="004E5E5F"/>
    <w:rsid w:val="004E5FFC"/>
    <w:rsid w:val="004E653F"/>
    <w:rsid w:val="004E6787"/>
    <w:rsid w:val="004E6D36"/>
    <w:rsid w:val="004E7B05"/>
    <w:rsid w:val="004F2203"/>
    <w:rsid w:val="004F35A0"/>
    <w:rsid w:val="004F377B"/>
    <w:rsid w:val="004F3BFC"/>
    <w:rsid w:val="004F46A7"/>
    <w:rsid w:val="004F57EE"/>
    <w:rsid w:val="004F5C71"/>
    <w:rsid w:val="004F60D2"/>
    <w:rsid w:val="004F6908"/>
    <w:rsid w:val="004F735F"/>
    <w:rsid w:val="00500BE4"/>
    <w:rsid w:val="005012AB"/>
    <w:rsid w:val="00501412"/>
    <w:rsid w:val="00501B78"/>
    <w:rsid w:val="00501D33"/>
    <w:rsid w:val="005021EA"/>
    <w:rsid w:val="00502EA3"/>
    <w:rsid w:val="0050334D"/>
    <w:rsid w:val="00506D86"/>
    <w:rsid w:val="00510D77"/>
    <w:rsid w:val="00511647"/>
    <w:rsid w:val="0051173E"/>
    <w:rsid w:val="00511940"/>
    <w:rsid w:val="00513291"/>
    <w:rsid w:val="00513871"/>
    <w:rsid w:val="00514125"/>
    <w:rsid w:val="005141B8"/>
    <w:rsid w:val="005159E1"/>
    <w:rsid w:val="00515CA9"/>
    <w:rsid w:val="0051638D"/>
    <w:rsid w:val="00516562"/>
    <w:rsid w:val="00516867"/>
    <w:rsid w:val="00516CFD"/>
    <w:rsid w:val="005170EA"/>
    <w:rsid w:val="005206D8"/>
    <w:rsid w:val="005209E4"/>
    <w:rsid w:val="00521623"/>
    <w:rsid w:val="00521F54"/>
    <w:rsid w:val="005222F3"/>
    <w:rsid w:val="005229EA"/>
    <w:rsid w:val="00523C14"/>
    <w:rsid w:val="00524C0E"/>
    <w:rsid w:val="005251B8"/>
    <w:rsid w:val="00525404"/>
    <w:rsid w:val="00525938"/>
    <w:rsid w:val="00526BEE"/>
    <w:rsid w:val="00527322"/>
    <w:rsid w:val="005278DD"/>
    <w:rsid w:val="00527B13"/>
    <w:rsid w:val="00532819"/>
    <w:rsid w:val="00535008"/>
    <w:rsid w:val="00535143"/>
    <w:rsid w:val="00536560"/>
    <w:rsid w:val="005377E2"/>
    <w:rsid w:val="00540374"/>
    <w:rsid w:val="00540466"/>
    <w:rsid w:val="00540902"/>
    <w:rsid w:val="00540D4F"/>
    <w:rsid w:val="005428F9"/>
    <w:rsid w:val="00542FCD"/>
    <w:rsid w:val="0054424C"/>
    <w:rsid w:val="005446BA"/>
    <w:rsid w:val="00545BF8"/>
    <w:rsid w:val="005464E0"/>
    <w:rsid w:val="00546C2C"/>
    <w:rsid w:val="0054730B"/>
    <w:rsid w:val="0054730D"/>
    <w:rsid w:val="00547345"/>
    <w:rsid w:val="00550074"/>
    <w:rsid w:val="00551D8D"/>
    <w:rsid w:val="00552A1C"/>
    <w:rsid w:val="00553162"/>
    <w:rsid w:val="00553F30"/>
    <w:rsid w:val="005547F7"/>
    <w:rsid w:val="00554880"/>
    <w:rsid w:val="005559AF"/>
    <w:rsid w:val="00555B22"/>
    <w:rsid w:val="00555CB4"/>
    <w:rsid w:val="00556559"/>
    <w:rsid w:val="00560B19"/>
    <w:rsid w:val="005622C5"/>
    <w:rsid w:val="00562EBF"/>
    <w:rsid w:val="005632EC"/>
    <w:rsid w:val="00563AC2"/>
    <w:rsid w:val="005645B8"/>
    <w:rsid w:val="00564828"/>
    <w:rsid w:val="005652F4"/>
    <w:rsid w:val="00565AF1"/>
    <w:rsid w:val="00565DD4"/>
    <w:rsid w:val="00565FB0"/>
    <w:rsid w:val="005667FB"/>
    <w:rsid w:val="00567FB7"/>
    <w:rsid w:val="0057125C"/>
    <w:rsid w:val="00572D99"/>
    <w:rsid w:val="005752D2"/>
    <w:rsid w:val="005761BA"/>
    <w:rsid w:val="00580A5F"/>
    <w:rsid w:val="00581CA2"/>
    <w:rsid w:val="00583DFE"/>
    <w:rsid w:val="00585710"/>
    <w:rsid w:val="00585DFD"/>
    <w:rsid w:val="00586BE9"/>
    <w:rsid w:val="00586CEE"/>
    <w:rsid w:val="00587E06"/>
    <w:rsid w:val="00590621"/>
    <w:rsid w:val="00590764"/>
    <w:rsid w:val="0059216A"/>
    <w:rsid w:val="0059429C"/>
    <w:rsid w:val="00594FF7"/>
    <w:rsid w:val="005958C8"/>
    <w:rsid w:val="00596733"/>
    <w:rsid w:val="00597407"/>
    <w:rsid w:val="005A0544"/>
    <w:rsid w:val="005A0B45"/>
    <w:rsid w:val="005A0F48"/>
    <w:rsid w:val="005A1115"/>
    <w:rsid w:val="005A30FD"/>
    <w:rsid w:val="005A39C1"/>
    <w:rsid w:val="005A424E"/>
    <w:rsid w:val="005A6508"/>
    <w:rsid w:val="005A6F26"/>
    <w:rsid w:val="005A7455"/>
    <w:rsid w:val="005B020F"/>
    <w:rsid w:val="005B0345"/>
    <w:rsid w:val="005B1B83"/>
    <w:rsid w:val="005B1D79"/>
    <w:rsid w:val="005B2465"/>
    <w:rsid w:val="005B5924"/>
    <w:rsid w:val="005B61C8"/>
    <w:rsid w:val="005B6383"/>
    <w:rsid w:val="005C175E"/>
    <w:rsid w:val="005C1CE2"/>
    <w:rsid w:val="005C2438"/>
    <w:rsid w:val="005C38EE"/>
    <w:rsid w:val="005C6C98"/>
    <w:rsid w:val="005D0246"/>
    <w:rsid w:val="005D04BD"/>
    <w:rsid w:val="005D12E6"/>
    <w:rsid w:val="005D13E8"/>
    <w:rsid w:val="005D1403"/>
    <w:rsid w:val="005D15FF"/>
    <w:rsid w:val="005D2F0A"/>
    <w:rsid w:val="005D41CF"/>
    <w:rsid w:val="005D459D"/>
    <w:rsid w:val="005D51E1"/>
    <w:rsid w:val="005E00B4"/>
    <w:rsid w:val="005E0CC3"/>
    <w:rsid w:val="005E13D0"/>
    <w:rsid w:val="005E3EEA"/>
    <w:rsid w:val="005E4209"/>
    <w:rsid w:val="005E453C"/>
    <w:rsid w:val="005E4839"/>
    <w:rsid w:val="005E5271"/>
    <w:rsid w:val="005E576E"/>
    <w:rsid w:val="005E58FC"/>
    <w:rsid w:val="005F023E"/>
    <w:rsid w:val="005F07DE"/>
    <w:rsid w:val="005F0F4D"/>
    <w:rsid w:val="005F2FB0"/>
    <w:rsid w:val="005F4879"/>
    <w:rsid w:val="005F5CC0"/>
    <w:rsid w:val="005F5D3F"/>
    <w:rsid w:val="005F6157"/>
    <w:rsid w:val="005F6451"/>
    <w:rsid w:val="005F6623"/>
    <w:rsid w:val="005F69A1"/>
    <w:rsid w:val="005F6ACD"/>
    <w:rsid w:val="00603341"/>
    <w:rsid w:val="0060363F"/>
    <w:rsid w:val="006038A2"/>
    <w:rsid w:val="00603DE4"/>
    <w:rsid w:val="00604075"/>
    <w:rsid w:val="00607250"/>
    <w:rsid w:val="00610B9A"/>
    <w:rsid w:val="00611740"/>
    <w:rsid w:val="00611AF4"/>
    <w:rsid w:val="006125B2"/>
    <w:rsid w:val="00612AB7"/>
    <w:rsid w:val="00612AE1"/>
    <w:rsid w:val="0061342F"/>
    <w:rsid w:val="006135A5"/>
    <w:rsid w:val="006138E5"/>
    <w:rsid w:val="00614F04"/>
    <w:rsid w:val="00615AA5"/>
    <w:rsid w:val="006163E7"/>
    <w:rsid w:val="00616F93"/>
    <w:rsid w:val="00617AF9"/>
    <w:rsid w:val="00617F49"/>
    <w:rsid w:val="00620B2C"/>
    <w:rsid w:val="006229E4"/>
    <w:rsid w:val="00622B72"/>
    <w:rsid w:val="00623A56"/>
    <w:rsid w:val="00623CEA"/>
    <w:rsid w:val="00624615"/>
    <w:rsid w:val="0062512A"/>
    <w:rsid w:val="00630B75"/>
    <w:rsid w:val="00630DC8"/>
    <w:rsid w:val="0063189C"/>
    <w:rsid w:val="00631C57"/>
    <w:rsid w:val="00632BC0"/>
    <w:rsid w:val="0063396D"/>
    <w:rsid w:val="0063414D"/>
    <w:rsid w:val="00635D21"/>
    <w:rsid w:val="006366C7"/>
    <w:rsid w:val="006374CF"/>
    <w:rsid w:val="00640C83"/>
    <w:rsid w:val="00641228"/>
    <w:rsid w:val="00641981"/>
    <w:rsid w:val="006424C0"/>
    <w:rsid w:val="00643024"/>
    <w:rsid w:val="00645D30"/>
    <w:rsid w:val="00645DB1"/>
    <w:rsid w:val="006469AC"/>
    <w:rsid w:val="00646F65"/>
    <w:rsid w:val="00647C86"/>
    <w:rsid w:val="00651263"/>
    <w:rsid w:val="00651B91"/>
    <w:rsid w:val="00651BBC"/>
    <w:rsid w:val="00652F72"/>
    <w:rsid w:val="00653251"/>
    <w:rsid w:val="006541C6"/>
    <w:rsid w:val="00654433"/>
    <w:rsid w:val="006547F2"/>
    <w:rsid w:val="00654991"/>
    <w:rsid w:val="00655650"/>
    <w:rsid w:val="006563F5"/>
    <w:rsid w:val="00657268"/>
    <w:rsid w:val="00660478"/>
    <w:rsid w:val="00660894"/>
    <w:rsid w:val="00661551"/>
    <w:rsid w:val="00662599"/>
    <w:rsid w:val="00662642"/>
    <w:rsid w:val="00663402"/>
    <w:rsid w:val="006635D0"/>
    <w:rsid w:val="006637ED"/>
    <w:rsid w:val="006670DD"/>
    <w:rsid w:val="006673D7"/>
    <w:rsid w:val="00667E5D"/>
    <w:rsid w:val="006708B2"/>
    <w:rsid w:val="00670BCE"/>
    <w:rsid w:val="00671FB2"/>
    <w:rsid w:val="00672853"/>
    <w:rsid w:val="00673019"/>
    <w:rsid w:val="0067306A"/>
    <w:rsid w:val="0067399F"/>
    <w:rsid w:val="006739CA"/>
    <w:rsid w:val="0067473A"/>
    <w:rsid w:val="0067650A"/>
    <w:rsid w:val="00676858"/>
    <w:rsid w:val="00676B63"/>
    <w:rsid w:val="00676C83"/>
    <w:rsid w:val="006773DE"/>
    <w:rsid w:val="00677C98"/>
    <w:rsid w:val="006800A6"/>
    <w:rsid w:val="00680A08"/>
    <w:rsid w:val="00680B4A"/>
    <w:rsid w:val="006843D8"/>
    <w:rsid w:val="0068457B"/>
    <w:rsid w:val="00684C47"/>
    <w:rsid w:val="006866F7"/>
    <w:rsid w:val="00686B9E"/>
    <w:rsid w:val="00686E0B"/>
    <w:rsid w:val="00687D94"/>
    <w:rsid w:val="00690444"/>
    <w:rsid w:val="00690BBE"/>
    <w:rsid w:val="00691E27"/>
    <w:rsid w:val="00693C7F"/>
    <w:rsid w:val="00696312"/>
    <w:rsid w:val="00697187"/>
    <w:rsid w:val="00697EDA"/>
    <w:rsid w:val="006A037B"/>
    <w:rsid w:val="006A0640"/>
    <w:rsid w:val="006A24E8"/>
    <w:rsid w:val="006A30B9"/>
    <w:rsid w:val="006A30F6"/>
    <w:rsid w:val="006A3759"/>
    <w:rsid w:val="006A3A22"/>
    <w:rsid w:val="006A3B8A"/>
    <w:rsid w:val="006A7B11"/>
    <w:rsid w:val="006A7BB0"/>
    <w:rsid w:val="006B031F"/>
    <w:rsid w:val="006B2420"/>
    <w:rsid w:val="006B24C3"/>
    <w:rsid w:val="006B431F"/>
    <w:rsid w:val="006B4651"/>
    <w:rsid w:val="006B4E2B"/>
    <w:rsid w:val="006B5246"/>
    <w:rsid w:val="006B5FF8"/>
    <w:rsid w:val="006C00BB"/>
    <w:rsid w:val="006C13E9"/>
    <w:rsid w:val="006C3097"/>
    <w:rsid w:val="006C36AB"/>
    <w:rsid w:val="006C47F5"/>
    <w:rsid w:val="006C5865"/>
    <w:rsid w:val="006C5C61"/>
    <w:rsid w:val="006C6025"/>
    <w:rsid w:val="006C7192"/>
    <w:rsid w:val="006C7209"/>
    <w:rsid w:val="006C7786"/>
    <w:rsid w:val="006D0C48"/>
    <w:rsid w:val="006D0F2C"/>
    <w:rsid w:val="006D0FF0"/>
    <w:rsid w:val="006D1AB4"/>
    <w:rsid w:val="006D1B8D"/>
    <w:rsid w:val="006D1C8D"/>
    <w:rsid w:val="006D20C9"/>
    <w:rsid w:val="006D2993"/>
    <w:rsid w:val="006D3A1A"/>
    <w:rsid w:val="006D552C"/>
    <w:rsid w:val="006D66C7"/>
    <w:rsid w:val="006D7BFF"/>
    <w:rsid w:val="006E0097"/>
    <w:rsid w:val="006E027B"/>
    <w:rsid w:val="006E0437"/>
    <w:rsid w:val="006E1A22"/>
    <w:rsid w:val="006E1DFD"/>
    <w:rsid w:val="006E2304"/>
    <w:rsid w:val="006E2510"/>
    <w:rsid w:val="006E52FD"/>
    <w:rsid w:val="006E7244"/>
    <w:rsid w:val="006E737C"/>
    <w:rsid w:val="006E7FB9"/>
    <w:rsid w:val="006F1460"/>
    <w:rsid w:val="006F277F"/>
    <w:rsid w:val="006F32E9"/>
    <w:rsid w:val="006F33D9"/>
    <w:rsid w:val="006F3C35"/>
    <w:rsid w:val="006F3CE9"/>
    <w:rsid w:val="006F3D3C"/>
    <w:rsid w:val="006F4349"/>
    <w:rsid w:val="006F440F"/>
    <w:rsid w:val="006F48A8"/>
    <w:rsid w:val="006F4D61"/>
    <w:rsid w:val="006F71A1"/>
    <w:rsid w:val="00700176"/>
    <w:rsid w:val="007007A1"/>
    <w:rsid w:val="00701169"/>
    <w:rsid w:val="00701624"/>
    <w:rsid w:val="007016AE"/>
    <w:rsid w:val="007034FB"/>
    <w:rsid w:val="007035B3"/>
    <w:rsid w:val="00703722"/>
    <w:rsid w:val="007039AF"/>
    <w:rsid w:val="00703A3B"/>
    <w:rsid w:val="00703EC1"/>
    <w:rsid w:val="00704E00"/>
    <w:rsid w:val="007053C1"/>
    <w:rsid w:val="00705DC7"/>
    <w:rsid w:val="007073CC"/>
    <w:rsid w:val="00707A55"/>
    <w:rsid w:val="007108C9"/>
    <w:rsid w:val="00710A8E"/>
    <w:rsid w:val="00710B41"/>
    <w:rsid w:val="007110C9"/>
    <w:rsid w:val="00712D50"/>
    <w:rsid w:val="007136C7"/>
    <w:rsid w:val="00713E4D"/>
    <w:rsid w:val="00715EB2"/>
    <w:rsid w:val="00716A15"/>
    <w:rsid w:val="00716F44"/>
    <w:rsid w:val="0071713B"/>
    <w:rsid w:val="007210AF"/>
    <w:rsid w:val="007216EC"/>
    <w:rsid w:val="00725842"/>
    <w:rsid w:val="0072632C"/>
    <w:rsid w:val="00726CB7"/>
    <w:rsid w:val="00730490"/>
    <w:rsid w:val="00730BE5"/>
    <w:rsid w:val="00733DE2"/>
    <w:rsid w:val="00734F81"/>
    <w:rsid w:val="007374C2"/>
    <w:rsid w:val="00737D60"/>
    <w:rsid w:val="00740101"/>
    <w:rsid w:val="00740852"/>
    <w:rsid w:val="00740B82"/>
    <w:rsid w:val="00740BE3"/>
    <w:rsid w:val="00742533"/>
    <w:rsid w:val="00742BA6"/>
    <w:rsid w:val="00744BA2"/>
    <w:rsid w:val="0074579F"/>
    <w:rsid w:val="00750444"/>
    <w:rsid w:val="00750EF5"/>
    <w:rsid w:val="00750FD6"/>
    <w:rsid w:val="00751378"/>
    <w:rsid w:val="00751A69"/>
    <w:rsid w:val="00752F14"/>
    <w:rsid w:val="00753423"/>
    <w:rsid w:val="0075350B"/>
    <w:rsid w:val="00753997"/>
    <w:rsid w:val="00754065"/>
    <w:rsid w:val="007543A0"/>
    <w:rsid w:val="00755E84"/>
    <w:rsid w:val="007561F3"/>
    <w:rsid w:val="00756667"/>
    <w:rsid w:val="00757128"/>
    <w:rsid w:val="00757D81"/>
    <w:rsid w:val="00760022"/>
    <w:rsid w:val="00761256"/>
    <w:rsid w:val="00762A98"/>
    <w:rsid w:val="0076437B"/>
    <w:rsid w:val="00764DF4"/>
    <w:rsid w:val="00765079"/>
    <w:rsid w:val="007660A4"/>
    <w:rsid w:val="00766DA0"/>
    <w:rsid w:val="00766F5B"/>
    <w:rsid w:val="00766F8E"/>
    <w:rsid w:val="00767AE6"/>
    <w:rsid w:val="00770022"/>
    <w:rsid w:val="00770508"/>
    <w:rsid w:val="00770806"/>
    <w:rsid w:val="00770E01"/>
    <w:rsid w:val="00772282"/>
    <w:rsid w:val="007730CB"/>
    <w:rsid w:val="007747B0"/>
    <w:rsid w:val="00775027"/>
    <w:rsid w:val="0077542C"/>
    <w:rsid w:val="007761B1"/>
    <w:rsid w:val="007764B9"/>
    <w:rsid w:val="00777490"/>
    <w:rsid w:val="00777F96"/>
    <w:rsid w:val="007812C2"/>
    <w:rsid w:val="007815E4"/>
    <w:rsid w:val="00784777"/>
    <w:rsid w:val="007849F2"/>
    <w:rsid w:val="00784F10"/>
    <w:rsid w:val="00791AED"/>
    <w:rsid w:val="00791FED"/>
    <w:rsid w:val="00792932"/>
    <w:rsid w:val="00795407"/>
    <w:rsid w:val="00795AF9"/>
    <w:rsid w:val="00795BC2"/>
    <w:rsid w:val="00796319"/>
    <w:rsid w:val="00796EA2"/>
    <w:rsid w:val="007974B7"/>
    <w:rsid w:val="007A00CA"/>
    <w:rsid w:val="007A0E71"/>
    <w:rsid w:val="007A0F96"/>
    <w:rsid w:val="007A47A3"/>
    <w:rsid w:val="007A6B21"/>
    <w:rsid w:val="007A6F24"/>
    <w:rsid w:val="007A7361"/>
    <w:rsid w:val="007B02FC"/>
    <w:rsid w:val="007B05F5"/>
    <w:rsid w:val="007B0E67"/>
    <w:rsid w:val="007B0FF9"/>
    <w:rsid w:val="007B1483"/>
    <w:rsid w:val="007B15C3"/>
    <w:rsid w:val="007B2EDD"/>
    <w:rsid w:val="007B2F3F"/>
    <w:rsid w:val="007B426A"/>
    <w:rsid w:val="007B4D35"/>
    <w:rsid w:val="007B534B"/>
    <w:rsid w:val="007B5A79"/>
    <w:rsid w:val="007B5E3B"/>
    <w:rsid w:val="007B5E5F"/>
    <w:rsid w:val="007B62F1"/>
    <w:rsid w:val="007C01C9"/>
    <w:rsid w:val="007C0A16"/>
    <w:rsid w:val="007C291D"/>
    <w:rsid w:val="007C3DF8"/>
    <w:rsid w:val="007C44BE"/>
    <w:rsid w:val="007C4543"/>
    <w:rsid w:val="007C4FFA"/>
    <w:rsid w:val="007C6E5F"/>
    <w:rsid w:val="007C7031"/>
    <w:rsid w:val="007C7911"/>
    <w:rsid w:val="007D11CA"/>
    <w:rsid w:val="007D240D"/>
    <w:rsid w:val="007D2F22"/>
    <w:rsid w:val="007D4BF2"/>
    <w:rsid w:val="007D6F1A"/>
    <w:rsid w:val="007D7010"/>
    <w:rsid w:val="007D7101"/>
    <w:rsid w:val="007D742E"/>
    <w:rsid w:val="007D7574"/>
    <w:rsid w:val="007D75D5"/>
    <w:rsid w:val="007D793A"/>
    <w:rsid w:val="007E3B70"/>
    <w:rsid w:val="007E4135"/>
    <w:rsid w:val="007E42C7"/>
    <w:rsid w:val="007E44F1"/>
    <w:rsid w:val="007E48EE"/>
    <w:rsid w:val="007E6315"/>
    <w:rsid w:val="007E76AE"/>
    <w:rsid w:val="007E76E0"/>
    <w:rsid w:val="007E7CBD"/>
    <w:rsid w:val="007F0006"/>
    <w:rsid w:val="007F170A"/>
    <w:rsid w:val="007F2229"/>
    <w:rsid w:val="007F23F8"/>
    <w:rsid w:val="007F2A9A"/>
    <w:rsid w:val="007F3330"/>
    <w:rsid w:val="007F3470"/>
    <w:rsid w:val="007F43DB"/>
    <w:rsid w:val="007F59B4"/>
    <w:rsid w:val="007F6023"/>
    <w:rsid w:val="00801255"/>
    <w:rsid w:val="008013EC"/>
    <w:rsid w:val="0080202A"/>
    <w:rsid w:val="00802097"/>
    <w:rsid w:val="00802FDC"/>
    <w:rsid w:val="0080354E"/>
    <w:rsid w:val="008038E8"/>
    <w:rsid w:val="00803D83"/>
    <w:rsid w:val="00805B26"/>
    <w:rsid w:val="00806CE8"/>
    <w:rsid w:val="008108CB"/>
    <w:rsid w:val="00811396"/>
    <w:rsid w:val="008129DA"/>
    <w:rsid w:val="00812E7A"/>
    <w:rsid w:val="00812EE7"/>
    <w:rsid w:val="00814761"/>
    <w:rsid w:val="008148DB"/>
    <w:rsid w:val="00815178"/>
    <w:rsid w:val="0081527C"/>
    <w:rsid w:val="00815913"/>
    <w:rsid w:val="00815AF9"/>
    <w:rsid w:val="00815DF3"/>
    <w:rsid w:val="00820191"/>
    <w:rsid w:val="00820B1A"/>
    <w:rsid w:val="00821162"/>
    <w:rsid w:val="0082137A"/>
    <w:rsid w:val="00821BB9"/>
    <w:rsid w:val="008225F2"/>
    <w:rsid w:val="00822E4C"/>
    <w:rsid w:val="008239E8"/>
    <w:rsid w:val="00823D98"/>
    <w:rsid w:val="0082463A"/>
    <w:rsid w:val="00824F2A"/>
    <w:rsid w:val="00825F07"/>
    <w:rsid w:val="00832673"/>
    <w:rsid w:val="0083395F"/>
    <w:rsid w:val="00834802"/>
    <w:rsid w:val="00834D72"/>
    <w:rsid w:val="00834F87"/>
    <w:rsid w:val="00841474"/>
    <w:rsid w:val="00842D7D"/>
    <w:rsid w:val="00843ADB"/>
    <w:rsid w:val="0084462F"/>
    <w:rsid w:val="00844A67"/>
    <w:rsid w:val="00846261"/>
    <w:rsid w:val="0084666A"/>
    <w:rsid w:val="00847C03"/>
    <w:rsid w:val="00850E0A"/>
    <w:rsid w:val="00852642"/>
    <w:rsid w:val="00855055"/>
    <w:rsid w:val="00856C69"/>
    <w:rsid w:val="0086090E"/>
    <w:rsid w:val="00864999"/>
    <w:rsid w:val="0086523E"/>
    <w:rsid w:val="00865502"/>
    <w:rsid w:val="00867320"/>
    <w:rsid w:val="008708FC"/>
    <w:rsid w:val="008715B1"/>
    <w:rsid w:val="00872914"/>
    <w:rsid w:val="00872919"/>
    <w:rsid w:val="008737FF"/>
    <w:rsid w:val="00873898"/>
    <w:rsid w:val="008742E8"/>
    <w:rsid w:val="00874F6B"/>
    <w:rsid w:val="008755DB"/>
    <w:rsid w:val="00875AD1"/>
    <w:rsid w:val="00876484"/>
    <w:rsid w:val="00880102"/>
    <w:rsid w:val="00880180"/>
    <w:rsid w:val="008809B3"/>
    <w:rsid w:val="00880E01"/>
    <w:rsid w:val="00881470"/>
    <w:rsid w:val="00881DA1"/>
    <w:rsid w:val="00882F97"/>
    <w:rsid w:val="0088481D"/>
    <w:rsid w:val="00885532"/>
    <w:rsid w:val="00885D71"/>
    <w:rsid w:val="00887BFE"/>
    <w:rsid w:val="00887C33"/>
    <w:rsid w:val="00887C7B"/>
    <w:rsid w:val="00890EAF"/>
    <w:rsid w:val="0089211C"/>
    <w:rsid w:val="00892A32"/>
    <w:rsid w:val="00893E33"/>
    <w:rsid w:val="00894409"/>
    <w:rsid w:val="0089453B"/>
    <w:rsid w:val="008958AD"/>
    <w:rsid w:val="008963E4"/>
    <w:rsid w:val="008964EB"/>
    <w:rsid w:val="0089770E"/>
    <w:rsid w:val="008A0E62"/>
    <w:rsid w:val="008A0FBE"/>
    <w:rsid w:val="008A2798"/>
    <w:rsid w:val="008A2A9E"/>
    <w:rsid w:val="008A2C40"/>
    <w:rsid w:val="008A329C"/>
    <w:rsid w:val="008A342F"/>
    <w:rsid w:val="008A47A3"/>
    <w:rsid w:val="008A4FDA"/>
    <w:rsid w:val="008A606D"/>
    <w:rsid w:val="008A616A"/>
    <w:rsid w:val="008A6419"/>
    <w:rsid w:val="008A6C14"/>
    <w:rsid w:val="008B0898"/>
    <w:rsid w:val="008B36AE"/>
    <w:rsid w:val="008B3C5E"/>
    <w:rsid w:val="008B3D9B"/>
    <w:rsid w:val="008B4361"/>
    <w:rsid w:val="008B48DB"/>
    <w:rsid w:val="008B4928"/>
    <w:rsid w:val="008B5A45"/>
    <w:rsid w:val="008B5CEC"/>
    <w:rsid w:val="008B62FD"/>
    <w:rsid w:val="008B6415"/>
    <w:rsid w:val="008B66B4"/>
    <w:rsid w:val="008B6907"/>
    <w:rsid w:val="008C0A96"/>
    <w:rsid w:val="008C157A"/>
    <w:rsid w:val="008C1B1A"/>
    <w:rsid w:val="008C1E36"/>
    <w:rsid w:val="008C2A6A"/>
    <w:rsid w:val="008C2ECA"/>
    <w:rsid w:val="008C4B15"/>
    <w:rsid w:val="008C5F32"/>
    <w:rsid w:val="008C75FF"/>
    <w:rsid w:val="008D09C9"/>
    <w:rsid w:val="008D0C40"/>
    <w:rsid w:val="008D2522"/>
    <w:rsid w:val="008D29E1"/>
    <w:rsid w:val="008D4257"/>
    <w:rsid w:val="008D433A"/>
    <w:rsid w:val="008D4B9A"/>
    <w:rsid w:val="008D4F15"/>
    <w:rsid w:val="008D5B4B"/>
    <w:rsid w:val="008D5FC3"/>
    <w:rsid w:val="008E0435"/>
    <w:rsid w:val="008E0904"/>
    <w:rsid w:val="008E2DB4"/>
    <w:rsid w:val="008E3D4E"/>
    <w:rsid w:val="008E59A2"/>
    <w:rsid w:val="008E656C"/>
    <w:rsid w:val="008E73E9"/>
    <w:rsid w:val="008F0293"/>
    <w:rsid w:val="008F2043"/>
    <w:rsid w:val="008F20F5"/>
    <w:rsid w:val="008F2968"/>
    <w:rsid w:val="008F2BA8"/>
    <w:rsid w:val="008F453F"/>
    <w:rsid w:val="008F4592"/>
    <w:rsid w:val="008F4683"/>
    <w:rsid w:val="008F4A4E"/>
    <w:rsid w:val="008F72C6"/>
    <w:rsid w:val="008F72E4"/>
    <w:rsid w:val="009012C7"/>
    <w:rsid w:val="00902229"/>
    <w:rsid w:val="00904216"/>
    <w:rsid w:val="009045E4"/>
    <w:rsid w:val="00904FD2"/>
    <w:rsid w:val="009055F2"/>
    <w:rsid w:val="0090561E"/>
    <w:rsid w:val="009059C2"/>
    <w:rsid w:val="00906FC0"/>
    <w:rsid w:val="00907A07"/>
    <w:rsid w:val="00910366"/>
    <w:rsid w:val="0091093E"/>
    <w:rsid w:val="0091255D"/>
    <w:rsid w:val="00915AF3"/>
    <w:rsid w:val="00915CA2"/>
    <w:rsid w:val="009161A0"/>
    <w:rsid w:val="009165AC"/>
    <w:rsid w:val="00921A08"/>
    <w:rsid w:val="00921AC3"/>
    <w:rsid w:val="00925A94"/>
    <w:rsid w:val="00925DC9"/>
    <w:rsid w:val="00926059"/>
    <w:rsid w:val="00926C93"/>
    <w:rsid w:val="00930EA8"/>
    <w:rsid w:val="00931CF8"/>
    <w:rsid w:val="009321C2"/>
    <w:rsid w:val="00932626"/>
    <w:rsid w:val="00932887"/>
    <w:rsid w:val="00932DCA"/>
    <w:rsid w:val="0093477B"/>
    <w:rsid w:val="0093541A"/>
    <w:rsid w:val="009360B1"/>
    <w:rsid w:val="00936A34"/>
    <w:rsid w:val="00937758"/>
    <w:rsid w:val="009404CC"/>
    <w:rsid w:val="00940813"/>
    <w:rsid w:val="00940901"/>
    <w:rsid w:val="00940FDD"/>
    <w:rsid w:val="00942001"/>
    <w:rsid w:val="0094275E"/>
    <w:rsid w:val="00942C6B"/>
    <w:rsid w:val="0094369C"/>
    <w:rsid w:val="00943A45"/>
    <w:rsid w:val="00943C16"/>
    <w:rsid w:val="00944196"/>
    <w:rsid w:val="00945AA9"/>
    <w:rsid w:val="00947215"/>
    <w:rsid w:val="00950773"/>
    <w:rsid w:val="00950C07"/>
    <w:rsid w:val="00950C2D"/>
    <w:rsid w:val="009511B8"/>
    <w:rsid w:val="0095331C"/>
    <w:rsid w:val="00953495"/>
    <w:rsid w:val="009560B2"/>
    <w:rsid w:val="009625D2"/>
    <w:rsid w:val="00963072"/>
    <w:rsid w:val="00963AA2"/>
    <w:rsid w:val="00963DF2"/>
    <w:rsid w:val="009652E8"/>
    <w:rsid w:val="00970AFA"/>
    <w:rsid w:val="009714E6"/>
    <w:rsid w:val="009715E2"/>
    <w:rsid w:val="00971A0B"/>
    <w:rsid w:val="009745C8"/>
    <w:rsid w:val="00975A5B"/>
    <w:rsid w:val="00977235"/>
    <w:rsid w:val="00980B37"/>
    <w:rsid w:val="009817D6"/>
    <w:rsid w:val="00983035"/>
    <w:rsid w:val="009830D3"/>
    <w:rsid w:val="00983372"/>
    <w:rsid w:val="00984342"/>
    <w:rsid w:val="00984CBE"/>
    <w:rsid w:val="00985B88"/>
    <w:rsid w:val="00986914"/>
    <w:rsid w:val="00991145"/>
    <w:rsid w:val="00991C44"/>
    <w:rsid w:val="0099291D"/>
    <w:rsid w:val="00992EE6"/>
    <w:rsid w:val="00993694"/>
    <w:rsid w:val="00993A0C"/>
    <w:rsid w:val="00994C90"/>
    <w:rsid w:val="009957E5"/>
    <w:rsid w:val="00995C2F"/>
    <w:rsid w:val="009970E9"/>
    <w:rsid w:val="00997B9D"/>
    <w:rsid w:val="00997ED2"/>
    <w:rsid w:val="009A06AE"/>
    <w:rsid w:val="009A135C"/>
    <w:rsid w:val="009A26DB"/>
    <w:rsid w:val="009A761C"/>
    <w:rsid w:val="009A7A65"/>
    <w:rsid w:val="009B1817"/>
    <w:rsid w:val="009B3E4B"/>
    <w:rsid w:val="009B4E19"/>
    <w:rsid w:val="009B528C"/>
    <w:rsid w:val="009B59C4"/>
    <w:rsid w:val="009B642D"/>
    <w:rsid w:val="009C04F1"/>
    <w:rsid w:val="009C0C07"/>
    <w:rsid w:val="009C2A31"/>
    <w:rsid w:val="009C3056"/>
    <w:rsid w:val="009C30B9"/>
    <w:rsid w:val="009C36BC"/>
    <w:rsid w:val="009C3C10"/>
    <w:rsid w:val="009C565B"/>
    <w:rsid w:val="009C5909"/>
    <w:rsid w:val="009C78FE"/>
    <w:rsid w:val="009C7982"/>
    <w:rsid w:val="009D0116"/>
    <w:rsid w:val="009D146E"/>
    <w:rsid w:val="009D2304"/>
    <w:rsid w:val="009D24A8"/>
    <w:rsid w:val="009D41F5"/>
    <w:rsid w:val="009D4C62"/>
    <w:rsid w:val="009D6076"/>
    <w:rsid w:val="009D77C9"/>
    <w:rsid w:val="009E086D"/>
    <w:rsid w:val="009E0BE4"/>
    <w:rsid w:val="009E10D5"/>
    <w:rsid w:val="009E3660"/>
    <w:rsid w:val="009E3FE6"/>
    <w:rsid w:val="009E4443"/>
    <w:rsid w:val="009E4B38"/>
    <w:rsid w:val="009E5492"/>
    <w:rsid w:val="009E68BF"/>
    <w:rsid w:val="009E76FE"/>
    <w:rsid w:val="009F0575"/>
    <w:rsid w:val="009F06C2"/>
    <w:rsid w:val="009F174E"/>
    <w:rsid w:val="009F1DE1"/>
    <w:rsid w:val="009F2B5A"/>
    <w:rsid w:val="009F2EE3"/>
    <w:rsid w:val="009F3B9C"/>
    <w:rsid w:val="009F45B3"/>
    <w:rsid w:val="009F5003"/>
    <w:rsid w:val="009F5B31"/>
    <w:rsid w:val="009F6519"/>
    <w:rsid w:val="009F7307"/>
    <w:rsid w:val="00A01534"/>
    <w:rsid w:val="00A0184C"/>
    <w:rsid w:val="00A03FFD"/>
    <w:rsid w:val="00A04B17"/>
    <w:rsid w:val="00A04BFF"/>
    <w:rsid w:val="00A05608"/>
    <w:rsid w:val="00A05627"/>
    <w:rsid w:val="00A06F56"/>
    <w:rsid w:val="00A075B2"/>
    <w:rsid w:val="00A10347"/>
    <w:rsid w:val="00A10B37"/>
    <w:rsid w:val="00A12BE1"/>
    <w:rsid w:val="00A1326B"/>
    <w:rsid w:val="00A140A3"/>
    <w:rsid w:val="00A14C29"/>
    <w:rsid w:val="00A15E93"/>
    <w:rsid w:val="00A17344"/>
    <w:rsid w:val="00A17C94"/>
    <w:rsid w:val="00A21525"/>
    <w:rsid w:val="00A222AA"/>
    <w:rsid w:val="00A2346A"/>
    <w:rsid w:val="00A24405"/>
    <w:rsid w:val="00A25CC3"/>
    <w:rsid w:val="00A26318"/>
    <w:rsid w:val="00A276FA"/>
    <w:rsid w:val="00A278B2"/>
    <w:rsid w:val="00A30A7D"/>
    <w:rsid w:val="00A31973"/>
    <w:rsid w:val="00A31D56"/>
    <w:rsid w:val="00A323F8"/>
    <w:rsid w:val="00A33244"/>
    <w:rsid w:val="00A3368B"/>
    <w:rsid w:val="00A33D74"/>
    <w:rsid w:val="00A33EB0"/>
    <w:rsid w:val="00A352D9"/>
    <w:rsid w:val="00A35437"/>
    <w:rsid w:val="00A35CE5"/>
    <w:rsid w:val="00A3638A"/>
    <w:rsid w:val="00A365FE"/>
    <w:rsid w:val="00A36F2A"/>
    <w:rsid w:val="00A378DC"/>
    <w:rsid w:val="00A41DE3"/>
    <w:rsid w:val="00A421EF"/>
    <w:rsid w:val="00A43205"/>
    <w:rsid w:val="00A438A0"/>
    <w:rsid w:val="00A43D83"/>
    <w:rsid w:val="00A44088"/>
    <w:rsid w:val="00A44578"/>
    <w:rsid w:val="00A447AF"/>
    <w:rsid w:val="00A44D46"/>
    <w:rsid w:val="00A4541C"/>
    <w:rsid w:val="00A45A4D"/>
    <w:rsid w:val="00A465BA"/>
    <w:rsid w:val="00A47D5A"/>
    <w:rsid w:val="00A51161"/>
    <w:rsid w:val="00A51BF4"/>
    <w:rsid w:val="00A5382A"/>
    <w:rsid w:val="00A53B8A"/>
    <w:rsid w:val="00A54F29"/>
    <w:rsid w:val="00A56DC6"/>
    <w:rsid w:val="00A57845"/>
    <w:rsid w:val="00A579DB"/>
    <w:rsid w:val="00A60244"/>
    <w:rsid w:val="00A6318F"/>
    <w:rsid w:val="00A63397"/>
    <w:rsid w:val="00A64321"/>
    <w:rsid w:val="00A6494E"/>
    <w:rsid w:val="00A649BE"/>
    <w:rsid w:val="00A64B13"/>
    <w:rsid w:val="00A65340"/>
    <w:rsid w:val="00A65B3F"/>
    <w:rsid w:val="00A65B4B"/>
    <w:rsid w:val="00A66383"/>
    <w:rsid w:val="00A6681D"/>
    <w:rsid w:val="00A669C8"/>
    <w:rsid w:val="00A73C40"/>
    <w:rsid w:val="00A73FFA"/>
    <w:rsid w:val="00A7434B"/>
    <w:rsid w:val="00A74A08"/>
    <w:rsid w:val="00A74DA1"/>
    <w:rsid w:val="00A750B1"/>
    <w:rsid w:val="00A77009"/>
    <w:rsid w:val="00A7754B"/>
    <w:rsid w:val="00A7779C"/>
    <w:rsid w:val="00A81A18"/>
    <w:rsid w:val="00A82C32"/>
    <w:rsid w:val="00A8394F"/>
    <w:rsid w:val="00A84771"/>
    <w:rsid w:val="00A852A2"/>
    <w:rsid w:val="00A86537"/>
    <w:rsid w:val="00A86AAF"/>
    <w:rsid w:val="00A87562"/>
    <w:rsid w:val="00A87592"/>
    <w:rsid w:val="00A911C2"/>
    <w:rsid w:val="00A91549"/>
    <w:rsid w:val="00A91B14"/>
    <w:rsid w:val="00A9328F"/>
    <w:rsid w:val="00A93A26"/>
    <w:rsid w:val="00A93E20"/>
    <w:rsid w:val="00A940D0"/>
    <w:rsid w:val="00A944C9"/>
    <w:rsid w:val="00A9488B"/>
    <w:rsid w:val="00A9509A"/>
    <w:rsid w:val="00A95DEE"/>
    <w:rsid w:val="00A964BD"/>
    <w:rsid w:val="00A972E0"/>
    <w:rsid w:val="00AA0D4A"/>
    <w:rsid w:val="00AA1139"/>
    <w:rsid w:val="00AA3A09"/>
    <w:rsid w:val="00AA7F6B"/>
    <w:rsid w:val="00AB1030"/>
    <w:rsid w:val="00AB1306"/>
    <w:rsid w:val="00AB1AC1"/>
    <w:rsid w:val="00AB2636"/>
    <w:rsid w:val="00AB28A6"/>
    <w:rsid w:val="00AB2DDA"/>
    <w:rsid w:val="00AB3380"/>
    <w:rsid w:val="00AB4C7B"/>
    <w:rsid w:val="00AB56D6"/>
    <w:rsid w:val="00AB59A7"/>
    <w:rsid w:val="00AB5EA5"/>
    <w:rsid w:val="00AB63E1"/>
    <w:rsid w:val="00AB6F44"/>
    <w:rsid w:val="00AC0120"/>
    <w:rsid w:val="00AC2F36"/>
    <w:rsid w:val="00AC3594"/>
    <w:rsid w:val="00AC3C9B"/>
    <w:rsid w:val="00AC3D7F"/>
    <w:rsid w:val="00AC58A7"/>
    <w:rsid w:val="00AC5B47"/>
    <w:rsid w:val="00AC6895"/>
    <w:rsid w:val="00AD0418"/>
    <w:rsid w:val="00AD04F1"/>
    <w:rsid w:val="00AD0EBF"/>
    <w:rsid w:val="00AD17B2"/>
    <w:rsid w:val="00AD27DB"/>
    <w:rsid w:val="00AD3258"/>
    <w:rsid w:val="00AD3C70"/>
    <w:rsid w:val="00AD3F4B"/>
    <w:rsid w:val="00AD4826"/>
    <w:rsid w:val="00AD568B"/>
    <w:rsid w:val="00AD5F7C"/>
    <w:rsid w:val="00AD5FD3"/>
    <w:rsid w:val="00AD6C80"/>
    <w:rsid w:val="00AD6D8A"/>
    <w:rsid w:val="00AE0735"/>
    <w:rsid w:val="00AE21B6"/>
    <w:rsid w:val="00AE22E6"/>
    <w:rsid w:val="00AE2331"/>
    <w:rsid w:val="00AE2490"/>
    <w:rsid w:val="00AE28A9"/>
    <w:rsid w:val="00AE4164"/>
    <w:rsid w:val="00AE434C"/>
    <w:rsid w:val="00AE449D"/>
    <w:rsid w:val="00AE4D8D"/>
    <w:rsid w:val="00AE5536"/>
    <w:rsid w:val="00AE5B5A"/>
    <w:rsid w:val="00AE6E1A"/>
    <w:rsid w:val="00AE7381"/>
    <w:rsid w:val="00AE7C13"/>
    <w:rsid w:val="00AF0070"/>
    <w:rsid w:val="00AF080A"/>
    <w:rsid w:val="00AF22D1"/>
    <w:rsid w:val="00AF2E0A"/>
    <w:rsid w:val="00AF330F"/>
    <w:rsid w:val="00AF341F"/>
    <w:rsid w:val="00AF366A"/>
    <w:rsid w:val="00AF4280"/>
    <w:rsid w:val="00AF46FB"/>
    <w:rsid w:val="00AF57FE"/>
    <w:rsid w:val="00AF5F7E"/>
    <w:rsid w:val="00AF6EDC"/>
    <w:rsid w:val="00AF70A1"/>
    <w:rsid w:val="00AF7139"/>
    <w:rsid w:val="00B0295B"/>
    <w:rsid w:val="00B02FFB"/>
    <w:rsid w:val="00B046AE"/>
    <w:rsid w:val="00B04A40"/>
    <w:rsid w:val="00B04CC3"/>
    <w:rsid w:val="00B05E50"/>
    <w:rsid w:val="00B06A9E"/>
    <w:rsid w:val="00B10A0C"/>
    <w:rsid w:val="00B12EAF"/>
    <w:rsid w:val="00B1366E"/>
    <w:rsid w:val="00B14156"/>
    <w:rsid w:val="00B149D1"/>
    <w:rsid w:val="00B14E17"/>
    <w:rsid w:val="00B228A2"/>
    <w:rsid w:val="00B23A83"/>
    <w:rsid w:val="00B24992"/>
    <w:rsid w:val="00B24D3E"/>
    <w:rsid w:val="00B24E68"/>
    <w:rsid w:val="00B25DCE"/>
    <w:rsid w:val="00B2622B"/>
    <w:rsid w:val="00B325A2"/>
    <w:rsid w:val="00B32EC6"/>
    <w:rsid w:val="00B3384D"/>
    <w:rsid w:val="00B34002"/>
    <w:rsid w:val="00B36278"/>
    <w:rsid w:val="00B36C70"/>
    <w:rsid w:val="00B37618"/>
    <w:rsid w:val="00B3789C"/>
    <w:rsid w:val="00B37A70"/>
    <w:rsid w:val="00B37D5A"/>
    <w:rsid w:val="00B40C39"/>
    <w:rsid w:val="00B419DC"/>
    <w:rsid w:val="00B43541"/>
    <w:rsid w:val="00B448BE"/>
    <w:rsid w:val="00B46F83"/>
    <w:rsid w:val="00B4751F"/>
    <w:rsid w:val="00B47788"/>
    <w:rsid w:val="00B47FF5"/>
    <w:rsid w:val="00B5081C"/>
    <w:rsid w:val="00B516E6"/>
    <w:rsid w:val="00B53F49"/>
    <w:rsid w:val="00B61223"/>
    <w:rsid w:val="00B62625"/>
    <w:rsid w:val="00B65A03"/>
    <w:rsid w:val="00B65CD4"/>
    <w:rsid w:val="00B66059"/>
    <w:rsid w:val="00B67201"/>
    <w:rsid w:val="00B70E33"/>
    <w:rsid w:val="00B71161"/>
    <w:rsid w:val="00B7202C"/>
    <w:rsid w:val="00B721F2"/>
    <w:rsid w:val="00B7242A"/>
    <w:rsid w:val="00B72712"/>
    <w:rsid w:val="00B72F71"/>
    <w:rsid w:val="00B72F93"/>
    <w:rsid w:val="00B730B7"/>
    <w:rsid w:val="00B74094"/>
    <w:rsid w:val="00B751B9"/>
    <w:rsid w:val="00B75429"/>
    <w:rsid w:val="00B7577C"/>
    <w:rsid w:val="00B77131"/>
    <w:rsid w:val="00B82C28"/>
    <w:rsid w:val="00B82C83"/>
    <w:rsid w:val="00B84BCE"/>
    <w:rsid w:val="00B85732"/>
    <w:rsid w:val="00B85988"/>
    <w:rsid w:val="00B86175"/>
    <w:rsid w:val="00B86444"/>
    <w:rsid w:val="00B86CAE"/>
    <w:rsid w:val="00B87D29"/>
    <w:rsid w:val="00B94EE4"/>
    <w:rsid w:val="00B94F90"/>
    <w:rsid w:val="00B9537A"/>
    <w:rsid w:val="00B955BD"/>
    <w:rsid w:val="00B95AA1"/>
    <w:rsid w:val="00B96328"/>
    <w:rsid w:val="00B96494"/>
    <w:rsid w:val="00B96FE3"/>
    <w:rsid w:val="00BA0DB3"/>
    <w:rsid w:val="00BA0E3B"/>
    <w:rsid w:val="00BA12D4"/>
    <w:rsid w:val="00BA1371"/>
    <w:rsid w:val="00BA1440"/>
    <w:rsid w:val="00BA1AFD"/>
    <w:rsid w:val="00BA1D8A"/>
    <w:rsid w:val="00BA2805"/>
    <w:rsid w:val="00BA5B0C"/>
    <w:rsid w:val="00BA6067"/>
    <w:rsid w:val="00BA6FB9"/>
    <w:rsid w:val="00BB033E"/>
    <w:rsid w:val="00BB0C12"/>
    <w:rsid w:val="00BB112C"/>
    <w:rsid w:val="00BB1373"/>
    <w:rsid w:val="00BB2544"/>
    <w:rsid w:val="00BB3431"/>
    <w:rsid w:val="00BB4837"/>
    <w:rsid w:val="00BB508B"/>
    <w:rsid w:val="00BB60DC"/>
    <w:rsid w:val="00BB6649"/>
    <w:rsid w:val="00BB6B3B"/>
    <w:rsid w:val="00BB75A6"/>
    <w:rsid w:val="00BC087F"/>
    <w:rsid w:val="00BC343F"/>
    <w:rsid w:val="00BC3590"/>
    <w:rsid w:val="00BC444B"/>
    <w:rsid w:val="00BC4B5D"/>
    <w:rsid w:val="00BC4BA9"/>
    <w:rsid w:val="00BC563D"/>
    <w:rsid w:val="00BC5B36"/>
    <w:rsid w:val="00BC65EE"/>
    <w:rsid w:val="00BC7252"/>
    <w:rsid w:val="00BC7868"/>
    <w:rsid w:val="00BD01FE"/>
    <w:rsid w:val="00BD0323"/>
    <w:rsid w:val="00BD04FA"/>
    <w:rsid w:val="00BD0742"/>
    <w:rsid w:val="00BD07B4"/>
    <w:rsid w:val="00BD3035"/>
    <w:rsid w:val="00BD4A0D"/>
    <w:rsid w:val="00BD67F6"/>
    <w:rsid w:val="00BE1285"/>
    <w:rsid w:val="00BE12D6"/>
    <w:rsid w:val="00BE3658"/>
    <w:rsid w:val="00BE41ED"/>
    <w:rsid w:val="00BE4545"/>
    <w:rsid w:val="00BE4C26"/>
    <w:rsid w:val="00BE4C6F"/>
    <w:rsid w:val="00BE53F1"/>
    <w:rsid w:val="00BE5AEE"/>
    <w:rsid w:val="00BE63B7"/>
    <w:rsid w:val="00BF0534"/>
    <w:rsid w:val="00BF1361"/>
    <w:rsid w:val="00BF22E3"/>
    <w:rsid w:val="00BF3634"/>
    <w:rsid w:val="00BF40CA"/>
    <w:rsid w:val="00BF562C"/>
    <w:rsid w:val="00BF57E2"/>
    <w:rsid w:val="00BF59A8"/>
    <w:rsid w:val="00BF5EB2"/>
    <w:rsid w:val="00BF762F"/>
    <w:rsid w:val="00BF7C6B"/>
    <w:rsid w:val="00C00DAD"/>
    <w:rsid w:val="00C02461"/>
    <w:rsid w:val="00C02C58"/>
    <w:rsid w:val="00C02DD9"/>
    <w:rsid w:val="00C03CFB"/>
    <w:rsid w:val="00C0425C"/>
    <w:rsid w:val="00C05133"/>
    <w:rsid w:val="00C05D40"/>
    <w:rsid w:val="00C05D46"/>
    <w:rsid w:val="00C05EAF"/>
    <w:rsid w:val="00C0638A"/>
    <w:rsid w:val="00C07427"/>
    <w:rsid w:val="00C07A99"/>
    <w:rsid w:val="00C07D69"/>
    <w:rsid w:val="00C106AD"/>
    <w:rsid w:val="00C11497"/>
    <w:rsid w:val="00C11670"/>
    <w:rsid w:val="00C119FC"/>
    <w:rsid w:val="00C11FA8"/>
    <w:rsid w:val="00C124C5"/>
    <w:rsid w:val="00C13E7A"/>
    <w:rsid w:val="00C13FD9"/>
    <w:rsid w:val="00C14121"/>
    <w:rsid w:val="00C143A5"/>
    <w:rsid w:val="00C1497B"/>
    <w:rsid w:val="00C1558D"/>
    <w:rsid w:val="00C20046"/>
    <w:rsid w:val="00C21069"/>
    <w:rsid w:val="00C21B73"/>
    <w:rsid w:val="00C2239B"/>
    <w:rsid w:val="00C22475"/>
    <w:rsid w:val="00C22778"/>
    <w:rsid w:val="00C2297B"/>
    <w:rsid w:val="00C22F39"/>
    <w:rsid w:val="00C2314B"/>
    <w:rsid w:val="00C23634"/>
    <w:rsid w:val="00C23766"/>
    <w:rsid w:val="00C23E01"/>
    <w:rsid w:val="00C25FAD"/>
    <w:rsid w:val="00C2600E"/>
    <w:rsid w:val="00C26641"/>
    <w:rsid w:val="00C266F9"/>
    <w:rsid w:val="00C27623"/>
    <w:rsid w:val="00C27BC9"/>
    <w:rsid w:val="00C27E39"/>
    <w:rsid w:val="00C30486"/>
    <w:rsid w:val="00C30D8F"/>
    <w:rsid w:val="00C31400"/>
    <w:rsid w:val="00C32094"/>
    <w:rsid w:val="00C34208"/>
    <w:rsid w:val="00C3580A"/>
    <w:rsid w:val="00C36B1D"/>
    <w:rsid w:val="00C36FB9"/>
    <w:rsid w:val="00C40E73"/>
    <w:rsid w:val="00C42583"/>
    <w:rsid w:val="00C42ACF"/>
    <w:rsid w:val="00C43470"/>
    <w:rsid w:val="00C4391A"/>
    <w:rsid w:val="00C4401D"/>
    <w:rsid w:val="00C4560C"/>
    <w:rsid w:val="00C45C5A"/>
    <w:rsid w:val="00C51E1B"/>
    <w:rsid w:val="00C52B4F"/>
    <w:rsid w:val="00C539A7"/>
    <w:rsid w:val="00C55D0F"/>
    <w:rsid w:val="00C6117B"/>
    <w:rsid w:val="00C63547"/>
    <w:rsid w:val="00C63F4F"/>
    <w:rsid w:val="00C645A5"/>
    <w:rsid w:val="00C646DA"/>
    <w:rsid w:val="00C64AEB"/>
    <w:rsid w:val="00C64D01"/>
    <w:rsid w:val="00C65F08"/>
    <w:rsid w:val="00C718EB"/>
    <w:rsid w:val="00C71E03"/>
    <w:rsid w:val="00C7426B"/>
    <w:rsid w:val="00C74A4B"/>
    <w:rsid w:val="00C74D74"/>
    <w:rsid w:val="00C762A4"/>
    <w:rsid w:val="00C76546"/>
    <w:rsid w:val="00C76CAA"/>
    <w:rsid w:val="00C77478"/>
    <w:rsid w:val="00C774B5"/>
    <w:rsid w:val="00C803C4"/>
    <w:rsid w:val="00C810B8"/>
    <w:rsid w:val="00C81136"/>
    <w:rsid w:val="00C81A66"/>
    <w:rsid w:val="00C82615"/>
    <w:rsid w:val="00C828C1"/>
    <w:rsid w:val="00C82D9A"/>
    <w:rsid w:val="00C84DBF"/>
    <w:rsid w:val="00C8515C"/>
    <w:rsid w:val="00C85953"/>
    <w:rsid w:val="00C867B0"/>
    <w:rsid w:val="00C8717B"/>
    <w:rsid w:val="00C87D57"/>
    <w:rsid w:val="00C9182F"/>
    <w:rsid w:val="00C91990"/>
    <w:rsid w:val="00C91CCC"/>
    <w:rsid w:val="00C91F47"/>
    <w:rsid w:val="00C91F8C"/>
    <w:rsid w:val="00C94F4D"/>
    <w:rsid w:val="00C95181"/>
    <w:rsid w:val="00C95A6E"/>
    <w:rsid w:val="00C9729A"/>
    <w:rsid w:val="00C97DF8"/>
    <w:rsid w:val="00CA11EA"/>
    <w:rsid w:val="00CA138B"/>
    <w:rsid w:val="00CA1854"/>
    <w:rsid w:val="00CA1C4E"/>
    <w:rsid w:val="00CA1F47"/>
    <w:rsid w:val="00CA3211"/>
    <w:rsid w:val="00CA380F"/>
    <w:rsid w:val="00CA3B1A"/>
    <w:rsid w:val="00CA3DB4"/>
    <w:rsid w:val="00CA437B"/>
    <w:rsid w:val="00CA5466"/>
    <w:rsid w:val="00CB011C"/>
    <w:rsid w:val="00CB033D"/>
    <w:rsid w:val="00CB1C4F"/>
    <w:rsid w:val="00CB1EAA"/>
    <w:rsid w:val="00CB274F"/>
    <w:rsid w:val="00CB3EA2"/>
    <w:rsid w:val="00CB44AF"/>
    <w:rsid w:val="00CB5187"/>
    <w:rsid w:val="00CB5FF1"/>
    <w:rsid w:val="00CB6A5E"/>
    <w:rsid w:val="00CC07F1"/>
    <w:rsid w:val="00CC1055"/>
    <w:rsid w:val="00CC1435"/>
    <w:rsid w:val="00CC29A9"/>
    <w:rsid w:val="00CC2CD9"/>
    <w:rsid w:val="00CC3FDB"/>
    <w:rsid w:val="00CC45FB"/>
    <w:rsid w:val="00CC5115"/>
    <w:rsid w:val="00CC56C1"/>
    <w:rsid w:val="00CC6660"/>
    <w:rsid w:val="00CC6C77"/>
    <w:rsid w:val="00CC7272"/>
    <w:rsid w:val="00CD0687"/>
    <w:rsid w:val="00CD081E"/>
    <w:rsid w:val="00CD0B55"/>
    <w:rsid w:val="00CD1A56"/>
    <w:rsid w:val="00CD1AB2"/>
    <w:rsid w:val="00CD1F85"/>
    <w:rsid w:val="00CD21AC"/>
    <w:rsid w:val="00CD2B1F"/>
    <w:rsid w:val="00CD2CDC"/>
    <w:rsid w:val="00CD3178"/>
    <w:rsid w:val="00CD33BD"/>
    <w:rsid w:val="00CD4135"/>
    <w:rsid w:val="00CD5479"/>
    <w:rsid w:val="00CD5ACD"/>
    <w:rsid w:val="00CD6800"/>
    <w:rsid w:val="00CD695B"/>
    <w:rsid w:val="00CD7069"/>
    <w:rsid w:val="00CE041E"/>
    <w:rsid w:val="00CE29D4"/>
    <w:rsid w:val="00CE2F71"/>
    <w:rsid w:val="00CE39AE"/>
    <w:rsid w:val="00CE47AA"/>
    <w:rsid w:val="00CE6FB8"/>
    <w:rsid w:val="00CE7F9B"/>
    <w:rsid w:val="00CF0202"/>
    <w:rsid w:val="00CF2FC0"/>
    <w:rsid w:val="00CF3BC8"/>
    <w:rsid w:val="00CF40BD"/>
    <w:rsid w:val="00CF5145"/>
    <w:rsid w:val="00CF6092"/>
    <w:rsid w:val="00CF6D25"/>
    <w:rsid w:val="00D029D0"/>
    <w:rsid w:val="00D02CCB"/>
    <w:rsid w:val="00D02DD3"/>
    <w:rsid w:val="00D044A4"/>
    <w:rsid w:val="00D04BE9"/>
    <w:rsid w:val="00D05FAA"/>
    <w:rsid w:val="00D06B62"/>
    <w:rsid w:val="00D06D26"/>
    <w:rsid w:val="00D07228"/>
    <w:rsid w:val="00D0758F"/>
    <w:rsid w:val="00D07A4B"/>
    <w:rsid w:val="00D1004C"/>
    <w:rsid w:val="00D10317"/>
    <w:rsid w:val="00D109CE"/>
    <w:rsid w:val="00D10AA1"/>
    <w:rsid w:val="00D116FD"/>
    <w:rsid w:val="00D11885"/>
    <w:rsid w:val="00D11FF2"/>
    <w:rsid w:val="00D12984"/>
    <w:rsid w:val="00D12C7F"/>
    <w:rsid w:val="00D12F35"/>
    <w:rsid w:val="00D13600"/>
    <w:rsid w:val="00D136EA"/>
    <w:rsid w:val="00D139B9"/>
    <w:rsid w:val="00D13EE2"/>
    <w:rsid w:val="00D13F67"/>
    <w:rsid w:val="00D13FC3"/>
    <w:rsid w:val="00D14903"/>
    <w:rsid w:val="00D152E7"/>
    <w:rsid w:val="00D15CAE"/>
    <w:rsid w:val="00D15F59"/>
    <w:rsid w:val="00D16101"/>
    <w:rsid w:val="00D16546"/>
    <w:rsid w:val="00D2038A"/>
    <w:rsid w:val="00D203DC"/>
    <w:rsid w:val="00D21503"/>
    <w:rsid w:val="00D218A4"/>
    <w:rsid w:val="00D21DA0"/>
    <w:rsid w:val="00D2204C"/>
    <w:rsid w:val="00D24147"/>
    <w:rsid w:val="00D24C0F"/>
    <w:rsid w:val="00D2540E"/>
    <w:rsid w:val="00D2698A"/>
    <w:rsid w:val="00D27411"/>
    <w:rsid w:val="00D276A1"/>
    <w:rsid w:val="00D315A3"/>
    <w:rsid w:val="00D32022"/>
    <w:rsid w:val="00D3263F"/>
    <w:rsid w:val="00D329E0"/>
    <w:rsid w:val="00D32C40"/>
    <w:rsid w:val="00D33201"/>
    <w:rsid w:val="00D33C2F"/>
    <w:rsid w:val="00D33E89"/>
    <w:rsid w:val="00D34207"/>
    <w:rsid w:val="00D345F9"/>
    <w:rsid w:val="00D34BB4"/>
    <w:rsid w:val="00D36464"/>
    <w:rsid w:val="00D36676"/>
    <w:rsid w:val="00D36685"/>
    <w:rsid w:val="00D37091"/>
    <w:rsid w:val="00D375B6"/>
    <w:rsid w:val="00D40148"/>
    <w:rsid w:val="00D40E25"/>
    <w:rsid w:val="00D41DF2"/>
    <w:rsid w:val="00D43E71"/>
    <w:rsid w:val="00D4464D"/>
    <w:rsid w:val="00D44920"/>
    <w:rsid w:val="00D45BEE"/>
    <w:rsid w:val="00D476AB"/>
    <w:rsid w:val="00D50C62"/>
    <w:rsid w:val="00D50E02"/>
    <w:rsid w:val="00D51645"/>
    <w:rsid w:val="00D526C4"/>
    <w:rsid w:val="00D53281"/>
    <w:rsid w:val="00D56709"/>
    <w:rsid w:val="00D56E4F"/>
    <w:rsid w:val="00D61281"/>
    <w:rsid w:val="00D6168C"/>
    <w:rsid w:val="00D62833"/>
    <w:rsid w:val="00D63C8C"/>
    <w:rsid w:val="00D65ECF"/>
    <w:rsid w:val="00D671B8"/>
    <w:rsid w:val="00D70523"/>
    <w:rsid w:val="00D7052C"/>
    <w:rsid w:val="00D70699"/>
    <w:rsid w:val="00D71AFD"/>
    <w:rsid w:val="00D72959"/>
    <w:rsid w:val="00D73BFD"/>
    <w:rsid w:val="00D73EE7"/>
    <w:rsid w:val="00D757C6"/>
    <w:rsid w:val="00D75E2C"/>
    <w:rsid w:val="00D76EFE"/>
    <w:rsid w:val="00D77102"/>
    <w:rsid w:val="00D8044D"/>
    <w:rsid w:val="00D8267B"/>
    <w:rsid w:val="00D826EF"/>
    <w:rsid w:val="00D83423"/>
    <w:rsid w:val="00D836A1"/>
    <w:rsid w:val="00D83D5B"/>
    <w:rsid w:val="00D84AAB"/>
    <w:rsid w:val="00D85D6F"/>
    <w:rsid w:val="00D86320"/>
    <w:rsid w:val="00D90302"/>
    <w:rsid w:val="00D9086B"/>
    <w:rsid w:val="00D92DBA"/>
    <w:rsid w:val="00D936B3"/>
    <w:rsid w:val="00D9378A"/>
    <w:rsid w:val="00D957A3"/>
    <w:rsid w:val="00D95BEC"/>
    <w:rsid w:val="00D95BF7"/>
    <w:rsid w:val="00DA19CA"/>
    <w:rsid w:val="00DA1C8B"/>
    <w:rsid w:val="00DA2214"/>
    <w:rsid w:val="00DA2C8C"/>
    <w:rsid w:val="00DA2E57"/>
    <w:rsid w:val="00DA68DB"/>
    <w:rsid w:val="00DA696C"/>
    <w:rsid w:val="00DA7C48"/>
    <w:rsid w:val="00DB0258"/>
    <w:rsid w:val="00DB050D"/>
    <w:rsid w:val="00DB0807"/>
    <w:rsid w:val="00DB14FD"/>
    <w:rsid w:val="00DB198E"/>
    <w:rsid w:val="00DB2447"/>
    <w:rsid w:val="00DB3BD2"/>
    <w:rsid w:val="00DB44AD"/>
    <w:rsid w:val="00DB45ED"/>
    <w:rsid w:val="00DB51A1"/>
    <w:rsid w:val="00DB659C"/>
    <w:rsid w:val="00DB6FB0"/>
    <w:rsid w:val="00DB7963"/>
    <w:rsid w:val="00DC0082"/>
    <w:rsid w:val="00DC1033"/>
    <w:rsid w:val="00DC17CD"/>
    <w:rsid w:val="00DC1F44"/>
    <w:rsid w:val="00DC2AB4"/>
    <w:rsid w:val="00DC2C7D"/>
    <w:rsid w:val="00DC435D"/>
    <w:rsid w:val="00DC4ADB"/>
    <w:rsid w:val="00DC4B5F"/>
    <w:rsid w:val="00DC4D2A"/>
    <w:rsid w:val="00DC5CB3"/>
    <w:rsid w:val="00DC5F33"/>
    <w:rsid w:val="00DC639B"/>
    <w:rsid w:val="00DC6F76"/>
    <w:rsid w:val="00DC72ED"/>
    <w:rsid w:val="00DC7784"/>
    <w:rsid w:val="00DC7DEE"/>
    <w:rsid w:val="00DC7FFD"/>
    <w:rsid w:val="00DD0C7E"/>
    <w:rsid w:val="00DD1FC1"/>
    <w:rsid w:val="00DD26EF"/>
    <w:rsid w:val="00DD42C1"/>
    <w:rsid w:val="00DD4593"/>
    <w:rsid w:val="00DD5A97"/>
    <w:rsid w:val="00DD6265"/>
    <w:rsid w:val="00DD6806"/>
    <w:rsid w:val="00DE0874"/>
    <w:rsid w:val="00DE0CC9"/>
    <w:rsid w:val="00DE1155"/>
    <w:rsid w:val="00DE1752"/>
    <w:rsid w:val="00DE1FE9"/>
    <w:rsid w:val="00DE484E"/>
    <w:rsid w:val="00DE5E4B"/>
    <w:rsid w:val="00DE6163"/>
    <w:rsid w:val="00DE74EC"/>
    <w:rsid w:val="00DF3334"/>
    <w:rsid w:val="00DF4144"/>
    <w:rsid w:val="00DF5327"/>
    <w:rsid w:val="00DF53FD"/>
    <w:rsid w:val="00DF55D8"/>
    <w:rsid w:val="00DF6522"/>
    <w:rsid w:val="00DF6A64"/>
    <w:rsid w:val="00DF73DF"/>
    <w:rsid w:val="00E025A2"/>
    <w:rsid w:val="00E04D53"/>
    <w:rsid w:val="00E05662"/>
    <w:rsid w:val="00E0666B"/>
    <w:rsid w:val="00E07941"/>
    <w:rsid w:val="00E10572"/>
    <w:rsid w:val="00E105D6"/>
    <w:rsid w:val="00E12933"/>
    <w:rsid w:val="00E12ADD"/>
    <w:rsid w:val="00E12DBF"/>
    <w:rsid w:val="00E1513A"/>
    <w:rsid w:val="00E2085F"/>
    <w:rsid w:val="00E22AF4"/>
    <w:rsid w:val="00E2306F"/>
    <w:rsid w:val="00E25712"/>
    <w:rsid w:val="00E26261"/>
    <w:rsid w:val="00E27528"/>
    <w:rsid w:val="00E30D51"/>
    <w:rsid w:val="00E315DC"/>
    <w:rsid w:val="00E32F47"/>
    <w:rsid w:val="00E347B9"/>
    <w:rsid w:val="00E34F6D"/>
    <w:rsid w:val="00E354FF"/>
    <w:rsid w:val="00E35763"/>
    <w:rsid w:val="00E35E5F"/>
    <w:rsid w:val="00E3688B"/>
    <w:rsid w:val="00E40178"/>
    <w:rsid w:val="00E40589"/>
    <w:rsid w:val="00E4062F"/>
    <w:rsid w:val="00E40B46"/>
    <w:rsid w:val="00E41069"/>
    <w:rsid w:val="00E41D14"/>
    <w:rsid w:val="00E43AC0"/>
    <w:rsid w:val="00E460B0"/>
    <w:rsid w:val="00E460BF"/>
    <w:rsid w:val="00E461A7"/>
    <w:rsid w:val="00E5037E"/>
    <w:rsid w:val="00E51169"/>
    <w:rsid w:val="00E5278E"/>
    <w:rsid w:val="00E54477"/>
    <w:rsid w:val="00E56263"/>
    <w:rsid w:val="00E5694D"/>
    <w:rsid w:val="00E5726A"/>
    <w:rsid w:val="00E619BD"/>
    <w:rsid w:val="00E61AC4"/>
    <w:rsid w:val="00E6323E"/>
    <w:rsid w:val="00E646F1"/>
    <w:rsid w:val="00E66ADB"/>
    <w:rsid w:val="00E67A1E"/>
    <w:rsid w:val="00E703EC"/>
    <w:rsid w:val="00E70719"/>
    <w:rsid w:val="00E71D23"/>
    <w:rsid w:val="00E72E4F"/>
    <w:rsid w:val="00E731C0"/>
    <w:rsid w:val="00E740AB"/>
    <w:rsid w:val="00E75090"/>
    <w:rsid w:val="00E7571D"/>
    <w:rsid w:val="00E761DE"/>
    <w:rsid w:val="00E76458"/>
    <w:rsid w:val="00E7757D"/>
    <w:rsid w:val="00E800B7"/>
    <w:rsid w:val="00E83380"/>
    <w:rsid w:val="00E8567B"/>
    <w:rsid w:val="00E867F7"/>
    <w:rsid w:val="00E87CF7"/>
    <w:rsid w:val="00E901B1"/>
    <w:rsid w:val="00E90E0C"/>
    <w:rsid w:val="00E92E31"/>
    <w:rsid w:val="00E93C81"/>
    <w:rsid w:val="00E94582"/>
    <w:rsid w:val="00E945E1"/>
    <w:rsid w:val="00E956E9"/>
    <w:rsid w:val="00E96D09"/>
    <w:rsid w:val="00E97EFF"/>
    <w:rsid w:val="00EA0963"/>
    <w:rsid w:val="00EA2105"/>
    <w:rsid w:val="00EA2C26"/>
    <w:rsid w:val="00EA317A"/>
    <w:rsid w:val="00EA4287"/>
    <w:rsid w:val="00EB0BB2"/>
    <w:rsid w:val="00EB235A"/>
    <w:rsid w:val="00EB3318"/>
    <w:rsid w:val="00EB396E"/>
    <w:rsid w:val="00EB3CA4"/>
    <w:rsid w:val="00EB3CC9"/>
    <w:rsid w:val="00EB3D6B"/>
    <w:rsid w:val="00EB5632"/>
    <w:rsid w:val="00EB5B25"/>
    <w:rsid w:val="00EC023E"/>
    <w:rsid w:val="00EC03FE"/>
    <w:rsid w:val="00EC07CE"/>
    <w:rsid w:val="00EC136F"/>
    <w:rsid w:val="00EC1CF0"/>
    <w:rsid w:val="00EC1E23"/>
    <w:rsid w:val="00EC2608"/>
    <w:rsid w:val="00EC26C9"/>
    <w:rsid w:val="00EC3492"/>
    <w:rsid w:val="00EC41CC"/>
    <w:rsid w:val="00EC4602"/>
    <w:rsid w:val="00EC5856"/>
    <w:rsid w:val="00EC58B0"/>
    <w:rsid w:val="00EC5C19"/>
    <w:rsid w:val="00ED00B0"/>
    <w:rsid w:val="00ED0D81"/>
    <w:rsid w:val="00ED1AD2"/>
    <w:rsid w:val="00ED422B"/>
    <w:rsid w:val="00ED574A"/>
    <w:rsid w:val="00ED5F8E"/>
    <w:rsid w:val="00ED6B2B"/>
    <w:rsid w:val="00ED71A0"/>
    <w:rsid w:val="00ED73E6"/>
    <w:rsid w:val="00ED76A2"/>
    <w:rsid w:val="00EE025A"/>
    <w:rsid w:val="00EE10AF"/>
    <w:rsid w:val="00EE135D"/>
    <w:rsid w:val="00EE16E0"/>
    <w:rsid w:val="00EE1D03"/>
    <w:rsid w:val="00EE1D5F"/>
    <w:rsid w:val="00EE2296"/>
    <w:rsid w:val="00EE241B"/>
    <w:rsid w:val="00EE28CF"/>
    <w:rsid w:val="00EE366C"/>
    <w:rsid w:val="00EE499D"/>
    <w:rsid w:val="00EE663C"/>
    <w:rsid w:val="00EE6CE0"/>
    <w:rsid w:val="00EE752E"/>
    <w:rsid w:val="00EE7D73"/>
    <w:rsid w:val="00EF05A2"/>
    <w:rsid w:val="00EF37D4"/>
    <w:rsid w:val="00EF3BFB"/>
    <w:rsid w:val="00EF428C"/>
    <w:rsid w:val="00EF470A"/>
    <w:rsid w:val="00EF4873"/>
    <w:rsid w:val="00EF4A58"/>
    <w:rsid w:val="00EF5536"/>
    <w:rsid w:val="00EF613C"/>
    <w:rsid w:val="00EF63FC"/>
    <w:rsid w:val="00EF6547"/>
    <w:rsid w:val="00EF6712"/>
    <w:rsid w:val="00EF6C8F"/>
    <w:rsid w:val="00EF6D45"/>
    <w:rsid w:val="00EF7557"/>
    <w:rsid w:val="00F00814"/>
    <w:rsid w:val="00F008B8"/>
    <w:rsid w:val="00F01AFA"/>
    <w:rsid w:val="00F02903"/>
    <w:rsid w:val="00F02B51"/>
    <w:rsid w:val="00F02F3F"/>
    <w:rsid w:val="00F04720"/>
    <w:rsid w:val="00F04D2F"/>
    <w:rsid w:val="00F05255"/>
    <w:rsid w:val="00F057D4"/>
    <w:rsid w:val="00F107E7"/>
    <w:rsid w:val="00F11607"/>
    <w:rsid w:val="00F13542"/>
    <w:rsid w:val="00F135FF"/>
    <w:rsid w:val="00F136C2"/>
    <w:rsid w:val="00F15586"/>
    <w:rsid w:val="00F16084"/>
    <w:rsid w:val="00F171D6"/>
    <w:rsid w:val="00F20347"/>
    <w:rsid w:val="00F23DFE"/>
    <w:rsid w:val="00F242A2"/>
    <w:rsid w:val="00F24E66"/>
    <w:rsid w:val="00F25F34"/>
    <w:rsid w:val="00F301FF"/>
    <w:rsid w:val="00F312E9"/>
    <w:rsid w:val="00F31398"/>
    <w:rsid w:val="00F31AB7"/>
    <w:rsid w:val="00F31B82"/>
    <w:rsid w:val="00F3423C"/>
    <w:rsid w:val="00F35C1C"/>
    <w:rsid w:val="00F367DE"/>
    <w:rsid w:val="00F36F05"/>
    <w:rsid w:val="00F37116"/>
    <w:rsid w:val="00F37ABD"/>
    <w:rsid w:val="00F40E3D"/>
    <w:rsid w:val="00F40FFC"/>
    <w:rsid w:val="00F41079"/>
    <w:rsid w:val="00F41170"/>
    <w:rsid w:val="00F411D1"/>
    <w:rsid w:val="00F4127D"/>
    <w:rsid w:val="00F41AD0"/>
    <w:rsid w:val="00F42ECB"/>
    <w:rsid w:val="00F44DD0"/>
    <w:rsid w:val="00F450CF"/>
    <w:rsid w:val="00F4552F"/>
    <w:rsid w:val="00F45543"/>
    <w:rsid w:val="00F47518"/>
    <w:rsid w:val="00F53754"/>
    <w:rsid w:val="00F5470F"/>
    <w:rsid w:val="00F55C3D"/>
    <w:rsid w:val="00F608D9"/>
    <w:rsid w:val="00F6170C"/>
    <w:rsid w:val="00F61B00"/>
    <w:rsid w:val="00F61D87"/>
    <w:rsid w:val="00F626B7"/>
    <w:rsid w:val="00F62B20"/>
    <w:rsid w:val="00F6336E"/>
    <w:rsid w:val="00F63ADE"/>
    <w:rsid w:val="00F648F7"/>
    <w:rsid w:val="00F64FAB"/>
    <w:rsid w:val="00F65269"/>
    <w:rsid w:val="00F65649"/>
    <w:rsid w:val="00F664D9"/>
    <w:rsid w:val="00F66607"/>
    <w:rsid w:val="00F67B61"/>
    <w:rsid w:val="00F67E9C"/>
    <w:rsid w:val="00F7130F"/>
    <w:rsid w:val="00F713EF"/>
    <w:rsid w:val="00F71A88"/>
    <w:rsid w:val="00F72541"/>
    <w:rsid w:val="00F72B05"/>
    <w:rsid w:val="00F72B55"/>
    <w:rsid w:val="00F73A58"/>
    <w:rsid w:val="00F73FED"/>
    <w:rsid w:val="00F75B41"/>
    <w:rsid w:val="00F76057"/>
    <w:rsid w:val="00F7612D"/>
    <w:rsid w:val="00F7713F"/>
    <w:rsid w:val="00F778A1"/>
    <w:rsid w:val="00F778A2"/>
    <w:rsid w:val="00F80BDA"/>
    <w:rsid w:val="00F80C82"/>
    <w:rsid w:val="00F81E7D"/>
    <w:rsid w:val="00F822B2"/>
    <w:rsid w:val="00F84BEB"/>
    <w:rsid w:val="00F87BD3"/>
    <w:rsid w:val="00F9182A"/>
    <w:rsid w:val="00F92935"/>
    <w:rsid w:val="00F9373C"/>
    <w:rsid w:val="00F94443"/>
    <w:rsid w:val="00F94960"/>
    <w:rsid w:val="00F95FE2"/>
    <w:rsid w:val="00F96F08"/>
    <w:rsid w:val="00FA2A7E"/>
    <w:rsid w:val="00FA4093"/>
    <w:rsid w:val="00FA436E"/>
    <w:rsid w:val="00FA68CE"/>
    <w:rsid w:val="00FB041A"/>
    <w:rsid w:val="00FB0DBE"/>
    <w:rsid w:val="00FB13D7"/>
    <w:rsid w:val="00FB2ABB"/>
    <w:rsid w:val="00FB2B8C"/>
    <w:rsid w:val="00FB3307"/>
    <w:rsid w:val="00FB34E8"/>
    <w:rsid w:val="00FB4219"/>
    <w:rsid w:val="00FB4BE7"/>
    <w:rsid w:val="00FB65DA"/>
    <w:rsid w:val="00FB68A3"/>
    <w:rsid w:val="00FB7997"/>
    <w:rsid w:val="00FC2686"/>
    <w:rsid w:val="00FC4896"/>
    <w:rsid w:val="00FC5231"/>
    <w:rsid w:val="00FC5461"/>
    <w:rsid w:val="00FC55CF"/>
    <w:rsid w:val="00FC5798"/>
    <w:rsid w:val="00FC6A39"/>
    <w:rsid w:val="00FD00B2"/>
    <w:rsid w:val="00FD1C5D"/>
    <w:rsid w:val="00FD2476"/>
    <w:rsid w:val="00FD2BC0"/>
    <w:rsid w:val="00FD32E1"/>
    <w:rsid w:val="00FD428E"/>
    <w:rsid w:val="00FD4802"/>
    <w:rsid w:val="00FD5982"/>
    <w:rsid w:val="00FD5FBA"/>
    <w:rsid w:val="00FE07A7"/>
    <w:rsid w:val="00FE08B2"/>
    <w:rsid w:val="00FE1861"/>
    <w:rsid w:val="00FE262E"/>
    <w:rsid w:val="00FE4726"/>
    <w:rsid w:val="00FE4ECB"/>
    <w:rsid w:val="00FE5370"/>
    <w:rsid w:val="00FE6410"/>
    <w:rsid w:val="00FE6656"/>
    <w:rsid w:val="00FE6929"/>
    <w:rsid w:val="00FE6B43"/>
    <w:rsid w:val="00FE7408"/>
    <w:rsid w:val="00FF048B"/>
    <w:rsid w:val="00FF12A5"/>
    <w:rsid w:val="00FF132D"/>
    <w:rsid w:val="00FF1F6E"/>
    <w:rsid w:val="00FF2230"/>
    <w:rsid w:val="00FF28E2"/>
    <w:rsid w:val="00FF2D64"/>
    <w:rsid w:val="00FF3F6A"/>
    <w:rsid w:val="00FF3F9B"/>
    <w:rsid w:val="00FF4013"/>
    <w:rsid w:val="00FF4FE3"/>
    <w:rsid w:val="00FF621E"/>
    <w:rsid w:val="00FF6669"/>
    <w:rsid w:val="00FF6BE2"/>
    <w:rsid w:val="7F163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99"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3"/>
    <w:basedOn w:val="1"/>
    <w:link w:val="32"/>
    <w:qFormat/>
    <w:uiPriority w:val="9"/>
    <w:pPr>
      <w:widowControl/>
      <w:jc w:val="left"/>
      <w:outlineLvl w:val="2"/>
    </w:pPr>
    <w:rPr>
      <w:rFonts w:ascii="宋体" w:hAnsi="宋体"/>
      <w:b/>
      <w:bCs/>
      <w:kern w:val="0"/>
      <w:sz w:val="27"/>
      <w:szCs w:val="27"/>
    </w:rPr>
  </w:style>
  <w:style w:type="paragraph" w:styleId="4">
    <w:name w:val="heading 4"/>
    <w:basedOn w:val="1"/>
    <w:link w:val="33"/>
    <w:qFormat/>
    <w:uiPriority w:val="9"/>
    <w:pPr>
      <w:widowControl/>
      <w:spacing w:before="100" w:beforeAutospacing="1" w:after="100" w:afterAutospacing="1"/>
      <w:jc w:val="left"/>
      <w:outlineLvl w:val="3"/>
    </w:pPr>
    <w:rPr>
      <w:rFonts w:ascii="宋体" w:hAnsi="宋体"/>
      <w:b/>
      <w:bCs/>
      <w:kern w:val="0"/>
      <w:sz w:val="24"/>
      <w:szCs w:val="20"/>
    </w:rPr>
  </w:style>
  <w:style w:type="character" w:default="1" w:styleId="17">
    <w:name w:val="Default Paragraph Font"/>
    <w:link w:val="18"/>
    <w:semiHidden/>
    <w:uiPriority w:val="0"/>
  </w:style>
  <w:style w:type="table" w:default="1" w:styleId="15">
    <w:name w:val="Normal Table"/>
    <w:semiHidden/>
    <w:uiPriority w:val="0"/>
    <w:tblPr>
      <w:tblCellMar>
        <w:top w:w="0" w:type="dxa"/>
        <w:left w:w="108" w:type="dxa"/>
        <w:bottom w:w="0" w:type="dxa"/>
        <w:right w:w="108" w:type="dxa"/>
      </w:tblCellMar>
    </w:tblPr>
  </w:style>
  <w:style w:type="paragraph" w:styleId="5">
    <w:name w:val="annotation text"/>
    <w:basedOn w:val="1"/>
    <w:link w:val="41"/>
    <w:unhideWhenUsed/>
    <w:qFormat/>
    <w:uiPriority w:val="0"/>
    <w:pPr>
      <w:jc w:val="left"/>
    </w:pPr>
  </w:style>
  <w:style w:type="paragraph" w:styleId="6">
    <w:name w:val="Plain Text"/>
    <w:basedOn w:val="1"/>
    <w:link w:val="37"/>
    <w:unhideWhenUsed/>
    <w:qFormat/>
    <w:uiPriority w:val="0"/>
    <w:rPr>
      <w:rFonts w:ascii="宋体" w:hAnsi="Courier New"/>
      <w:szCs w:val="20"/>
    </w:rPr>
  </w:style>
  <w:style w:type="paragraph" w:styleId="7">
    <w:name w:val="Date"/>
    <w:basedOn w:val="1"/>
    <w:next w:val="1"/>
    <w:link w:val="40"/>
    <w:qFormat/>
    <w:uiPriority w:val="0"/>
    <w:rPr>
      <w:rFonts w:ascii="楷体_GB2312" w:eastAsia="楷体_GB2312"/>
      <w:sz w:val="28"/>
      <w:szCs w:val="20"/>
    </w:rPr>
  </w:style>
  <w:style w:type="paragraph" w:styleId="8">
    <w:name w:val="Body Text Indent 2"/>
    <w:basedOn w:val="1"/>
    <w:link w:val="46"/>
    <w:qFormat/>
    <w:uiPriority w:val="0"/>
    <w:pPr>
      <w:spacing w:after="120" w:line="480" w:lineRule="auto"/>
      <w:ind w:left="420" w:leftChars="200"/>
    </w:pPr>
  </w:style>
  <w:style w:type="paragraph" w:styleId="9">
    <w:name w:val="Balloon Text"/>
    <w:basedOn w:val="1"/>
    <w:link w:val="27"/>
    <w:uiPriority w:val="99"/>
    <w:rPr>
      <w:sz w:val="18"/>
      <w:szCs w:val="18"/>
    </w:rPr>
  </w:style>
  <w:style w:type="paragraph" w:styleId="10">
    <w:name w:val="footer"/>
    <w:basedOn w:val="1"/>
    <w:link w:val="23"/>
    <w:qFormat/>
    <w:uiPriority w:val="0"/>
    <w:pPr>
      <w:tabs>
        <w:tab w:val="center" w:pos="4153"/>
        <w:tab w:val="right" w:pos="8306"/>
      </w:tabs>
      <w:snapToGrid w:val="0"/>
      <w:jc w:val="left"/>
    </w:pPr>
    <w:rPr>
      <w:sz w:val="18"/>
      <w:szCs w:val="18"/>
    </w:rPr>
  </w:style>
  <w:style w:type="paragraph" w:styleId="11">
    <w:name w:val="header"/>
    <w:basedOn w:val="1"/>
    <w:link w:val="28"/>
    <w:uiPriority w:val="0"/>
    <w:pPr>
      <w:pBdr>
        <w:bottom w:val="single" w:color="auto" w:sz="6" w:space="1"/>
      </w:pBdr>
      <w:tabs>
        <w:tab w:val="center" w:pos="4153"/>
        <w:tab w:val="right" w:pos="8306"/>
      </w:tabs>
      <w:snapToGrid w:val="0"/>
      <w:jc w:val="center"/>
    </w:pPr>
    <w:rPr>
      <w:sz w:val="18"/>
      <w:szCs w:val="18"/>
    </w:rPr>
  </w:style>
  <w:style w:type="paragraph" w:styleId="12">
    <w:name w:val="Body Text Indent 3"/>
    <w:basedOn w:val="1"/>
    <w:link w:val="43"/>
    <w:qFormat/>
    <w:uiPriority w:val="0"/>
    <w:pPr>
      <w:ind w:firstLine="435"/>
    </w:pPr>
    <w:rPr>
      <w:rFonts w:ascii="仿宋_GB2312" w:hAnsi="宋体" w:eastAsia="仿宋_GB2312"/>
      <w:sz w:val="28"/>
    </w:rPr>
  </w:style>
  <w:style w:type="paragraph" w:styleId="13">
    <w:name w:val="Normal (Web)"/>
    <w:basedOn w:val="1"/>
    <w:uiPriority w:val="99"/>
    <w:pPr>
      <w:widowControl/>
      <w:spacing w:before="100" w:beforeAutospacing="1" w:after="100" w:afterAutospacing="1"/>
      <w:jc w:val="left"/>
    </w:pPr>
    <w:rPr>
      <w:rFonts w:ascii="宋体" w:hAnsi="宋体" w:cs="宋体"/>
      <w:kern w:val="0"/>
      <w:sz w:val="24"/>
    </w:rPr>
  </w:style>
  <w:style w:type="paragraph" w:styleId="14">
    <w:name w:val="annotation subject"/>
    <w:basedOn w:val="5"/>
    <w:next w:val="5"/>
    <w:link w:val="48"/>
    <w:qFormat/>
    <w:uiPriority w:val="0"/>
    <w:rPr>
      <w:b/>
      <w:bCs/>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
    <w:name w:val=" Char"/>
    <w:basedOn w:val="1"/>
    <w:link w:val="17"/>
    <w:autoRedefine/>
    <w:qFormat/>
    <w:uiPriority w:val="0"/>
    <w:pPr>
      <w:tabs>
        <w:tab w:val="left" w:pos="840"/>
      </w:tabs>
      <w:ind w:left="840" w:hanging="420"/>
    </w:pPr>
    <w:rPr>
      <w:sz w:val="24"/>
    </w:rPr>
  </w:style>
  <w:style w:type="character" w:styleId="19">
    <w:name w:val="Strong"/>
    <w:qFormat/>
    <w:uiPriority w:val="0"/>
    <w:rPr>
      <w:b/>
      <w:bCs/>
    </w:rPr>
  </w:style>
  <w:style w:type="character" w:styleId="20">
    <w:name w:val="page number"/>
    <w:basedOn w:val="17"/>
    <w:uiPriority w:val="0"/>
  </w:style>
  <w:style w:type="character" w:styleId="21">
    <w:name w:val="Hyperlink"/>
    <w:qFormat/>
    <w:uiPriority w:val="0"/>
    <w:rPr>
      <w:color w:val="0000FF"/>
      <w:u w:val="single"/>
    </w:rPr>
  </w:style>
  <w:style w:type="character" w:styleId="22">
    <w:name w:val="annotation reference"/>
    <w:qFormat/>
    <w:uiPriority w:val="0"/>
    <w:rPr>
      <w:sz w:val="21"/>
      <w:szCs w:val="21"/>
    </w:rPr>
  </w:style>
  <w:style w:type="character" w:customStyle="1" w:styleId="23">
    <w:name w:val="页脚 Char"/>
    <w:link w:val="10"/>
    <w:uiPriority w:val="0"/>
    <w:rPr>
      <w:rFonts w:eastAsia="宋体"/>
      <w:kern w:val="2"/>
      <w:sz w:val="18"/>
      <w:szCs w:val="18"/>
      <w:lang w:val="en-US" w:eastAsia="zh-CN" w:bidi="ar-SA"/>
    </w:rPr>
  </w:style>
  <w:style w:type="paragraph" w:customStyle="1" w:styleId="24">
    <w:name w:val="Char Char Char"/>
    <w:basedOn w:val="1"/>
    <w:qFormat/>
    <w:uiPriority w:val="0"/>
    <w:rPr>
      <w:rFonts w:ascii="宋体" w:hAnsi="宋体" w:cs="Courier New"/>
      <w:sz w:val="32"/>
      <w:szCs w:val="32"/>
    </w:rPr>
  </w:style>
  <w:style w:type="character" w:customStyle="1" w:styleId="25">
    <w:name w:val="style10"/>
    <w:basedOn w:val="17"/>
    <w:uiPriority w:val="0"/>
  </w:style>
  <w:style w:type="paragraph" w:customStyle="1" w:styleId="26">
    <w:name w:val=" Char Char1"/>
    <w:basedOn w:val="1"/>
    <w:autoRedefine/>
    <w:qFormat/>
    <w:uiPriority w:val="0"/>
    <w:pPr>
      <w:tabs>
        <w:tab w:val="left" w:pos="840"/>
      </w:tabs>
      <w:ind w:left="840" w:hanging="420"/>
    </w:pPr>
    <w:rPr>
      <w:sz w:val="24"/>
    </w:rPr>
  </w:style>
  <w:style w:type="character" w:customStyle="1" w:styleId="27">
    <w:name w:val="批注框文本 Char"/>
    <w:link w:val="9"/>
    <w:uiPriority w:val="99"/>
    <w:rPr>
      <w:kern w:val="2"/>
      <w:sz w:val="18"/>
      <w:szCs w:val="18"/>
    </w:rPr>
  </w:style>
  <w:style w:type="character" w:customStyle="1" w:styleId="28">
    <w:name w:val="页眉 Char"/>
    <w:link w:val="11"/>
    <w:qFormat/>
    <w:uiPriority w:val="0"/>
    <w:rPr>
      <w:kern w:val="2"/>
      <w:sz w:val="18"/>
      <w:szCs w:val="18"/>
    </w:rPr>
  </w:style>
  <w:style w:type="paragraph" w:styleId="29">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30">
    <w:name w:val="t"/>
    <w:qFormat/>
    <w:uiPriority w:val="0"/>
  </w:style>
  <w:style w:type="character" w:customStyle="1" w:styleId="31">
    <w:name w:val="de-pnum-ep"/>
    <w:qFormat/>
    <w:uiPriority w:val="0"/>
  </w:style>
  <w:style w:type="character" w:customStyle="1" w:styleId="32">
    <w:name w:val="标题 3 Char"/>
    <w:link w:val="3"/>
    <w:qFormat/>
    <w:uiPriority w:val="9"/>
    <w:rPr>
      <w:rFonts w:ascii="宋体" w:hAnsi="宋体" w:cs="宋体"/>
      <w:b/>
      <w:bCs/>
      <w:sz w:val="27"/>
      <w:szCs w:val="27"/>
    </w:rPr>
  </w:style>
  <w:style w:type="character" w:customStyle="1" w:styleId="33">
    <w:name w:val="标题 4 Char"/>
    <w:link w:val="4"/>
    <w:qFormat/>
    <w:uiPriority w:val="9"/>
    <w:rPr>
      <w:rFonts w:ascii="宋体" w:hAnsi="宋体" w:cs="宋体"/>
      <w:b/>
      <w:bCs/>
      <w:sz w:val="24"/>
    </w:rPr>
  </w:style>
  <w:style w:type="character" w:customStyle="1" w:styleId="34">
    <w:name w:val="apple-converted-space"/>
    <w:basedOn w:val="17"/>
    <w:qFormat/>
    <w:uiPriority w:val="99"/>
  </w:style>
  <w:style w:type="paragraph" w:customStyle="1" w:styleId="35">
    <w:name w:val=" Char Char1 Char Char Char Char"/>
    <w:basedOn w:val="1"/>
    <w:autoRedefine/>
    <w:qFormat/>
    <w:uiPriority w:val="0"/>
    <w:pPr>
      <w:tabs>
        <w:tab w:val="left" w:pos="840"/>
      </w:tabs>
      <w:ind w:left="840" w:hanging="420"/>
    </w:pPr>
    <w:rPr>
      <w:sz w:val="24"/>
    </w:rPr>
  </w:style>
  <w:style w:type="paragraph" w:customStyle="1" w:styleId="36">
    <w:name w:val="unnamed1"/>
    <w:basedOn w:val="1"/>
    <w:qFormat/>
    <w:uiPriority w:val="0"/>
    <w:pPr>
      <w:widowControl/>
      <w:spacing w:before="100" w:beforeAutospacing="1" w:after="100" w:afterAutospacing="1" w:line="288" w:lineRule="auto"/>
      <w:jc w:val="left"/>
    </w:pPr>
    <w:rPr>
      <w:rFonts w:hint="eastAsia" w:ascii="宋体" w:hAnsi="宋体"/>
      <w:kern w:val="0"/>
      <w:szCs w:val="21"/>
    </w:rPr>
  </w:style>
  <w:style w:type="character" w:customStyle="1" w:styleId="37">
    <w:name w:val="纯文本 Char"/>
    <w:link w:val="6"/>
    <w:qFormat/>
    <w:uiPriority w:val="0"/>
    <w:rPr>
      <w:rFonts w:ascii="宋体" w:hAnsi="Courier New"/>
      <w:kern w:val="2"/>
      <w:sz w:val="21"/>
    </w:rPr>
  </w:style>
  <w:style w:type="paragraph" w:customStyle="1" w:styleId="38">
    <w:name w:val="普通正文"/>
    <w:basedOn w:val="1"/>
    <w:link w:val="42"/>
    <w:qFormat/>
    <w:uiPriority w:val="0"/>
    <w:pPr>
      <w:adjustRightInd w:val="0"/>
      <w:spacing w:before="120" w:after="120" w:line="360" w:lineRule="auto"/>
      <w:ind w:firstLine="480"/>
      <w:jc w:val="left"/>
    </w:pPr>
    <w:rPr>
      <w:rFonts w:ascii="Arial" w:hAnsi="Arial"/>
      <w:kern w:val="0"/>
      <w:sz w:val="24"/>
    </w:rPr>
  </w:style>
  <w:style w:type="character" w:customStyle="1" w:styleId="39">
    <w:name w:val="font31"/>
    <w:qFormat/>
    <w:uiPriority w:val="0"/>
    <w:rPr>
      <w:rFonts w:hint="eastAsia" w:ascii="宋体" w:hAnsi="宋体" w:eastAsia="宋体" w:cs="宋体"/>
      <w:color w:val="000000"/>
      <w:sz w:val="20"/>
      <w:szCs w:val="20"/>
      <w:u w:val="none"/>
    </w:rPr>
  </w:style>
  <w:style w:type="character" w:customStyle="1" w:styleId="40">
    <w:name w:val="日期 Char"/>
    <w:link w:val="7"/>
    <w:qFormat/>
    <w:uiPriority w:val="0"/>
    <w:rPr>
      <w:rFonts w:ascii="楷体_GB2312" w:eastAsia="楷体_GB2312"/>
      <w:kern w:val="2"/>
      <w:sz w:val="28"/>
    </w:rPr>
  </w:style>
  <w:style w:type="character" w:customStyle="1" w:styleId="41">
    <w:name w:val="批注文字 Char"/>
    <w:link w:val="5"/>
    <w:qFormat/>
    <w:uiPriority w:val="0"/>
    <w:rPr>
      <w:kern w:val="2"/>
      <w:sz w:val="21"/>
      <w:szCs w:val="24"/>
    </w:rPr>
  </w:style>
  <w:style w:type="character" w:customStyle="1" w:styleId="42">
    <w:name w:val="普通正文 Char"/>
    <w:link w:val="38"/>
    <w:qFormat/>
    <w:uiPriority w:val="0"/>
    <w:rPr>
      <w:rFonts w:ascii="Arial" w:hAnsi="Arial"/>
      <w:sz w:val="24"/>
      <w:szCs w:val="24"/>
    </w:rPr>
  </w:style>
  <w:style w:type="character" w:customStyle="1" w:styleId="43">
    <w:name w:val="正文文本缩进 3 Char"/>
    <w:link w:val="12"/>
    <w:qFormat/>
    <w:uiPriority w:val="0"/>
    <w:rPr>
      <w:rFonts w:ascii="仿宋_GB2312" w:hAnsi="宋体" w:eastAsia="仿宋_GB2312"/>
      <w:kern w:val="2"/>
      <w:sz w:val="28"/>
      <w:szCs w:val="24"/>
    </w:rPr>
  </w:style>
  <w:style w:type="character" w:customStyle="1" w:styleId="44">
    <w:name w:val="纯文本 字符"/>
    <w:qFormat/>
    <w:uiPriority w:val="0"/>
    <w:rPr>
      <w:rFonts w:ascii="宋体" w:hAnsi="Courier New"/>
      <w:kern w:val="2"/>
      <w:sz w:val="21"/>
    </w:rPr>
  </w:style>
  <w:style w:type="paragraph" w:customStyle="1" w:styleId="45">
    <w:name w:val="_Style 2"/>
    <w:basedOn w:val="1"/>
    <w:qFormat/>
    <w:uiPriority w:val="99"/>
    <w:pPr>
      <w:ind w:firstLine="420" w:firstLineChars="200"/>
    </w:pPr>
    <w:rPr>
      <w:rFonts w:cs="Calibri"/>
      <w:szCs w:val="22"/>
    </w:rPr>
  </w:style>
  <w:style w:type="character" w:customStyle="1" w:styleId="46">
    <w:name w:val="正文文本缩进 2 Char"/>
    <w:link w:val="8"/>
    <w:qFormat/>
    <w:uiPriority w:val="0"/>
    <w:rPr>
      <w:kern w:val="2"/>
      <w:sz w:val="21"/>
      <w:szCs w:val="24"/>
    </w:rPr>
  </w:style>
  <w:style w:type="character" w:customStyle="1" w:styleId="47">
    <w:name w:val="纯文本 Char1"/>
    <w:qFormat/>
    <w:locked/>
    <w:uiPriority w:val="0"/>
    <w:rPr>
      <w:rFonts w:ascii="宋体" w:hAnsi="Courier New" w:eastAsia="宋体" w:cs="Times New Roman"/>
      <w:kern w:val="0"/>
      <w:szCs w:val="20"/>
    </w:rPr>
  </w:style>
  <w:style w:type="character" w:customStyle="1" w:styleId="48">
    <w:name w:val="批注主题 Char"/>
    <w:link w:val="14"/>
    <w:qFormat/>
    <w:uiPriority w:val="0"/>
    <w:rPr>
      <w:b/>
      <w:bCs/>
      <w:kern w:val="2"/>
      <w:sz w:val="21"/>
      <w:szCs w:val="24"/>
    </w:rPr>
  </w:style>
  <w:style w:type="character" w:customStyle="1" w:styleId="49">
    <w:name w:val="font51"/>
    <w:qFormat/>
    <w:uiPriority w:val="0"/>
    <w:rPr>
      <w:rFonts w:hint="eastAsia" w:ascii="等线" w:hAnsi="等线" w:eastAsia="等线" w:cs="等线"/>
      <w:b/>
      <w:bCs/>
      <w:color w:val="000000"/>
      <w:sz w:val="21"/>
      <w:szCs w:val="21"/>
      <w:u w:val="none"/>
    </w:rPr>
  </w:style>
  <w:style w:type="character" w:customStyle="1" w:styleId="50">
    <w:name w:val="font41"/>
    <w:qFormat/>
    <w:uiPriority w:val="0"/>
    <w:rPr>
      <w:rFonts w:hint="eastAsia" w:ascii="宋体" w:hAnsi="宋体" w:eastAsia="宋体" w:cs="宋体"/>
      <w:b/>
      <w:bCs/>
      <w:color w:val="000000"/>
      <w:sz w:val="21"/>
      <w:szCs w:val="21"/>
      <w:u w:val="none"/>
      <w:vertAlign w:val="superscript"/>
    </w:rPr>
  </w:style>
  <w:style w:type="character" w:customStyle="1" w:styleId="51">
    <w:name w:val="font11"/>
    <w:qFormat/>
    <w:uiPriority w:val="0"/>
    <w:rPr>
      <w:rFonts w:hint="eastAsia" w:ascii="宋体" w:hAnsi="宋体" w:eastAsia="宋体" w:cs="宋体"/>
      <w:b/>
      <w:bCs/>
      <w:color w:val="000000"/>
      <w:sz w:val="21"/>
      <w:szCs w:val="21"/>
      <w:u w:val="none"/>
    </w:rPr>
  </w:style>
  <w:style w:type="character" w:customStyle="1" w:styleId="52">
    <w:name w:val="font71"/>
    <w:qFormat/>
    <w:uiPriority w:val="0"/>
    <w:rPr>
      <w:rFonts w:hint="eastAsia" w:ascii="宋体" w:hAnsi="宋体" w:eastAsia="宋体" w:cs="宋体"/>
      <w:b/>
      <w:bCs/>
      <w:color w:val="000000"/>
      <w:sz w:val="21"/>
      <w:szCs w:val="21"/>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A39DD1-30EC-4D47-B429-AC14BEA4F445}">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21</Pages>
  <Words>6266</Words>
  <Characters>6594</Characters>
  <Lines>78</Lines>
  <Paragraphs>22</Paragraphs>
  <TotalTime>37</TotalTime>
  <ScaleCrop>false</ScaleCrop>
  <LinksUpToDate>false</LinksUpToDate>
  <CharactersWithSpaces>7468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2025-08-20T09:02:00Z</dcterms:created>
  <dc:creator>USER</dc:creator>
  <cp:lastModifiedBy>孙大景</cp:lastModifiedBy>
  <cp:lastPrinted>2024-01-25T02:02:00Z</cp:lastPrinted>
  <dcterms:modified xsi:type="dcterms:W3CDTF">2025-08-20T09:42:44Z</dcterms:modified>
  <dc:title>淮阴师范学院</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8307256EB0DF4F3C9B017702D3899ABE_13</vt:lpwstr>
  </property>
</Properties>
</file>